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A00" w:rsidRPr="003E6249" w:rsidRDefault="00316BF0" w:rsidP="003E6249">
      <w:pPr>
        <w:spacing w:after="0"/>
        <w:jc w:val="center"/>
        <w:rPr>
          <w:rFonts w:ascii="Times New Roman" w:hAnsi="Times New Roman" w:cs="Times New Roman"/>
          <w:b/>
          <w:sz w:val="28"/>
          <w:lang w:val="en-US"/>
        </w:rPr>
      </w:pPr>
      <w:r w:rsidRPr="003E6249">
        <w:rPr>
          <w:rFonts w:ascii="Times New Roman" w:hAnsi="Times New Roman" w:cs="Times New Roman"/>
          <w:b/>
          <w:sz w:val="28"/>
          <w:lang w:val="en-US"/>
        </w:rPr>
        <w:t>CHAPTER</w:t>
      </w:r>
      <w:r w:rsidR="00712A00" w:rsidRPr="003E6249">
        <w:rPr>
          <w:rFonts w:ascii="Times New Roman" w:hAnsi="Times New Roman" w:cs="Times New Roman"/>
          <w:b/>
          <w:sz w:val="28"/>
          <w:lang w:val="en-US"/>
        </w:rPr>
        <w:t xml:space="preserve"> 95</w:t>
      </w:r>
    </w:p>
    <w:p w:rsidR="003E6249" w:rsidRDefault="00316BF0" w:rsidP="003E6249">
      <w:pPr>
        <w:spacing w:after="0"/>
        <w:jc w:val="center"/>
        <w:rPr>
          <w:rFonts w:ascii="Times New Roman" w:hAnsi="Times New Roman" w:cs="Times New Roman"/>
          <w:b/>
          <w:sz w:val="28"/>
          <w:lang w:val="en-US"/>
        </w:rPr>
      </w:pPr>
      <w:r w:rsidRPr="003E6249">
        <w:rPr>
          <w:rFonts w:ascii="Times New Roman" w:hAnsi="Times New Roman" w:cs="Times New Roman"/>
          <w:b/>
          <w:sz w:val="28"/>
          <w:lang w:val="en-US"/>
        </w:rPr>
        <w:t>TOYS, GAMES ANS SPORT REQUISITES</w:t>
      </w:r>
      <w:proofErr w:type="gramStart"/>
      <w:r w:rsidRPr="003E6249">
        <w:rPr>
          <w:rFonts w:ascii="Times New Roman" w:hAnsi="Times New Roman" w:cs="Times New Roman"/>
          <w:b/>
          <w:sz w:val="28"/>
          <w:lang w:val="en-US"/>
        </w:rPr>
        <w:t>;</w:t>
      </w:r>
      <w:proofErr w:type="gramEnd"/>
      <w:r w:rsidRPr="003E6249">
        <w:rPr>
          <w:rFonts w:ascii="Times New Roman" w:hAnsi="Times New Roman" w:cs="Times New Roman"/>
          <w:b/>
          <w:sz w:val="28"/>
          <w:lang w:val="en-US"/>
        </w:rPr>
        <w:t xml:space="preserve"> </w:t>
      </w:r>
    </w:p>
    <w:p w:rsidR="00712A00" w:rsidRPr="003E6249" w:rsidRDefault="00316BF0" w:rsidP="003E6249">
      <w:pPr>
        <w:spacing w:after="0"/>
        <w:jc w:val="center"/>
        <w:rPr>
          <w:rFonts w:ascii="Times New Roman" w:hAnsi="Times New Roman" w:cs="Times New Roman"/>
          <w:b/>
          <w:sz w:val="28"/>
          <w:lang w:val="en-US"/>
        </w:rPr>
      </w:pPr>
      <w:r w:rsidRPr="003E6249">
        <w:rPr>
          <w:rFonts w:ascii="Times New Roman" w:hAnsi="Times New Roman" w:cs="Times New Roman"/>
          <w:b/>
          <w:sz w:val="28"/>
          <w:lang w:val="en-US"/>
        </w:rPr>
        <w:t>PARTS AND ACCESSORIES THEREOF</w:t>
      </w:r>
      <w:r w:rsidR="00712A00" w:rsidRPr="003E6249">
        <w:rPr>
          <w:rFonts w:ascii="Times New Roman" w:hAnsi="Times New Roman" w:cs="Times New Roman"/>
          <w:b/>
          <w:sz w:val="28"/>
          <w:lang w:val="en-US"/>
        </w:rPr>
        <w:t>;</w:t>
      </w:r>
    </w:p>
    <w:p w:rsidR="00712A00" w:rsidRPr="003E6249" w:rsidRDefault="00316BF0" w:rsidP="003E6249">
      <w:pPr>
        <w:spacing w:after="0"/>
        <w:ind w:left="284" w:hanging="284"/>
        <w:jc w:val="both"/>
        <w:rPr>
          <w:rFonts w:ascii="Times New Roman" w:hAnsi="Times New Roman" w:cs="Times New Roman"/>
          <w:b/>
          <w:sz w:val="28"/>
          <w:lang w:val="en-US"/>
        </w:rPr>
      </w:pPr>
      <w:r w:rsidRPr="003E6249">
        <w:rPr>
          <w:rFonts w:ascii="Times New Roman" w:hAnsi="Times New Roman" w:cs="Times New Roman"/>
          <w:b/>
          <w:sz w:val="28"/>
          <w:lang w:val="en-US"/>
        </w:rPr>
        <w:t>Notes</w:t>
      </w:r>
      <w:r w:rsidR="00712A00" w:rsidRPr="003E6249">
        <w:rPr>
          <w:rFonts w:ascii="Times New Roman" w:hAnsi="Times New Roman" w:cs="Times New Roman"/>
          <w:b/>
          <w:sz w:val="28"/>
          <w:lang w:val="en-US"/>
        </w:rPr>
        <w:t>:</w:t>
      </w:r>
    </w:p>
    <w:p w:rsidR="00316BF0" w:rsidRPr="003E6249" w:rsidRDefault="00712A00" w:rsidP="003E6249">
      <w:pPr>
        <w:spacing w:after="0"/>
        <w:ind w:left="284" w:hanging="284"/>
        <w:jc w:val="both"/>
        <w:rPr>
          <w:rFonts w:ascii="Times New Roman" w:eastAsia="Times New Roman" w:hAnsi="Times New Roman" w:cs="Times New Roman"/>
          <w:sz w:val="28"/>
          <w:lang w:val="en-US"/>
        </w:rPr>
      </w:pPr>
      <w:r w:rsidRPr="003E6249">
        <w:rPr>
          <w:rFonts w:ascii="Times New Roman" w:hAnsi="Times New Roman" w:cs="Times New Roman"/>
          <w:sz w:val="28"/>
          <w:lang w:val="en-US"/>
        </w:rPr>
        <w:t xml:space="preserve">1. </w:t>
      </w:r>
      <w:r w:rsidR="00316BF0" w:rsidRPr="003E6249">
        <w:rPr>
          <w:rFonts w:ascii="Times New Roman" w:eastAsia="Times New Roman" w:hAnsi="Times New Roman" w:cs="Times New Roman"/>
          <w:color w:val="0B0C0C"/>
          <w:sz w:val="28"/>
          <w:shd w:val="clear" w:color="auto" w:fill="FFFFFF"/>
          <w:lang w:val="en-US"/>
        </w:rPr>
        <w:t>This chapter does not cover:</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 xml:space="preserve">a) </w:t>
      </w:r>
      <w:proofErr w:type="gramStart"/>
      <w:r w:rsidRPr="003E6249">
        <w:rPr>
          <w:rFonts w:ascii="Times New Roman" w:eastAsia="Times New Roman" w:hAnsi="Times New Roman" w:cs="Times New Roman"/>
          <w:color w:val="0B0C0C"/>
          <w:sz w:val="28"/>
          <w:lang w:val="en-US"/>
        </w:rPr>
        <w:t>candles</w:t>
      </w:r>
      <w:proofErr w:type="gramEnd"/>
      <w:r w:rsidRPr="003E6249">
        <w:rPr>
          <w:rFonts w:ascii="Times New Roman" w:eastAsia="Times New Roman" w:hAnsi="Times New Roman" w:cs="Times New Roman"/>
          <w:color w:val="0B0C0C"/>
          <w:sz w:val="28"/>
          <w:lang w:val="en-US"/>
        </w:rPr>
        <w:t xml:space="preserve"> (heading 3406);</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 xml:space="preserve">b) </w:t>
      </w:r>
      <w:proofErr w:type="gramStart"/>
      <w:r w:rsidRPr="003E6249">
        <w:rPr>
          <w:rFonts w:ascii="Times New Roman" w:eastAsia="Times New Roman" w:hAnsi="Times New Roman" w:cs="Times New Roman"/>
          <w:color w:val="0B0C0C"/>
          <w:sz w:val="28"/>
          <w:lang w:val="en-US"/>
        </w:rPr>
        <w:t>fireworks</w:t>
      </w:r>
      <w:proofErr w:type="gramEnd"/>
      <w:r w:rsidRPr="003E6249">
        <w:rPr>
          <w:rFonts w:ascii="Times New Roman" w:eastAsia="Times New Roman" w:hAnsi="Times New Roman" w:cs="Times New Roman"/>
          <w:color w:val="0B0C0C"/>
          <w:sz w:val="28"/>
          <w:lang w:val="en-US"/>
        </w:rPr>
        <w:t xml:space="preserve"> or other pyrotechnic articles of heading 3604;</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c) yarns, monofilament, cords or gut or the like for fishing, cut to length but not made up into fishing lines, of Chapter 39, heading 4206 or Section XI;</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 xml:space="preserve">d) </w:t>
      </w:r>
      <w:proofErr w:type="gramStart"/>
      <w:r w:rsidRPr="003E6249">
        <w:rPr>
          <w:rFonts w:ascii="Times New Roman" w:eastAsia="Times New Roman" w:hAnsi="Times New Roman" w:cs="Times New Roman"/>
          <w:color w:val="0B0C0C"/>
          <w:sz w:val="28"/>
          <w:lang w:val="en-US"/>
        </w:rPr>
        <w:t>sports</w:t>
      </w:r>
      <w:proofErr w:type="gramEnd"/>
      <w:r w:rsidRPr="003E6249">
        <w:rPr>
          <w:rFonts w:ascii="Times New Roman" w:eastAsia="Times New Roman" w:hAnsi="Times New Roman" w:cs="Times New Roman"/>
          <w:color w:val="0B0C0C"/>
          <w:sz w:val="28"/>
          <w:lang w:val="en-US"/>
        </w:rPr>
        <w:t xml:space="preserve"> bags or other containers of heading 4202, 4303 or 4304;</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proofErr w:type="gramStart"/>
      <w:r w:rsidRPr="003E6249">
        <w:rPr>
          <w:rFonts w:ascii="Times New Roman" w:eastAsia="Times New Roman" w:hAnsi="Times New Roman" w:cs="Times New Roman"/>
          <w:color w:val="0B0C0C"/>
          <w:sz w:val="28"/>
          <w:lang w:val="en-US"/>
        </w:rPr>
        <w:t>e</w:t>
      </w:r>
      <w:proofErr w:type="gramEnd"/>
      <w:r w:rsidRPr="003E6249">
        <w:rPr>
          <w:rFonts w:ascii="Times New Roman" w:eastAsia="Times New Roman" w:hAnsi="Times New Roman" w:cs="Times New Roman"/>
          <w:color w:val="0B0C0C"/>
          <w:sz w:val="28"/>
          <w:lang w:val="en-US"/>
        </w:rPr>
        <w:t>) sports clothing or fancy dress, of textiles, of Chapter 61 or 62;</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f) textile flags or bunting, or sails for boats, sailboards or land craft, of Chapter 63;</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g) sports footwear (other than skating boots with ice or roller skates attached) of Chapter 64, or sports headgear of Chapter 65;</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h) walking sticks, whips, riding-crops or the like (heading 6602), or parts thereof (heading 6603);</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proofErr w:type="spellStart"/>
      <w:r w:rsidRPr="003E6249">
        <w:rPr>
          <w:rFonts w:ascii="Times New Roman" w:eastAsia="Times New Roman" w:hAnsi="Times New Roman" w:cs="Times New Roman"/>
          <w:color w:val="0B0C0C"/>
          <w:sz w:val="28"/>
          <w:lang w:val="en-US"/>
        </w:rPr>
        <w:t>ij</w:t>
      </w:r>
      <w:proofErr w:type="spellEnd"/>
      <w:r w:rsidRPr="003E6249">
        <w:rPr>
          <w:rFonts w:ascii="Times New Roman" w:eastAsia="Times New Roman" w:hAnsi="Times New Roman" w:cs="Times New Roman"/>
          <w:color w:val="0B0C0C"/>
          <w:sz w:val="28"/>
          <w:lang w:val="en-US"/>
        </w:rPr>
        <w:t xml:space="preserve">) </w:t>
      </w:r>
      <w:proofErr w:type="spellStart"/>
      <w:r w:rsidRPr="003E6249">
        <w:rPr>
          <w:rFonts w:ascii="Times New Roman" w:eastAsia="Times New Roman" w:hAnsi="Times New Roman" w:cs="Times New Roman"/>
          <w:color w:val="0B0C0C"/>
          <w:sz w:val="28"/>
          <w:lang w:val="en-US"/>
        </w:rPr>
        <w:t>unmounted</w:t>
      </w:r>
      <w:proofErr w:type="spellEnd"/>
      <w:r w:rsidRPr="003E6249">
        <w:rPr>
          <w:rFonts w:ascii="Times New Roman" w:eastAsia="Times New Roman" w:hAnsi="Times New Roman" w:cs="Times New Roman"/>
          <w:color w:val="0B0C0C"/>
          <w:sz w:val="28"/>
          <w:lang w:val="en-US"/>
        </w:rPr>
        <w:t xml:space="preserve"> glass eyes for dolls or other toys, of heading 7018;</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k) parts of general use, as defined in note 2 to Section XV, of base metal (Section XV), or similar goods of plastics (Chapter 39);</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l) bells, gongs or the like of heading 8306;</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m) pumps for liquids (heading 8413), filtering or purifying machinery and apparatus for liquids or gases (heading 8421), electric motors (heading 8501), electric transformers (heading 8504), discs, tapes, solid-state non-volatile storage devices, ‘smart cards’ and other media for the recording of sound or of other phenomena, whether or not recorded (heading 8523), radio remote control apparatus (heading 8526) or cordless infrared remote-control devices (heading 8543);</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n) sports vehicles (other than bobsleighs, toboggans and the like) of Section XVII;</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o) children’s bicycles (heading 8712);</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p) sports craft such as canoes and skiffs (Chapter 89), or their means of propulsion (Chapter 44 for such articles made of wood);</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q) spectacles, goggles or the like, for sports or outdoor games (heading 9004);</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r) decoy calls or whistles (heading 9208);</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s) arms or other articles of Chapter 93;</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t) electric garlands of all kinds (heading 9405);</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u) racket strings, tents or other camping goods, or gloves, mittens and mitts (classified according to their constituent material); or</w:t>
      </w:r>
    </w:p>
    <w:p w:rsidR="00712A0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v) tableware, kitchenware, toilet articles, carpets and other textile floor coverings, apparel, bedlinen, table linen, toilet linen, kitchen linen and similar articles having a utilitarian function (classified according to their constituent material)</w:t>
      </w:r>
      <w:r w:rsidR="00712A00" w:rsidRPr="003E6249">
        <w:rPr>
          <w:rFonts w:ascii="Times New Roman" w:hAnsi="Times New Roman" w:cs="Times New Roman"/>
          <w:sz w:val="28"/>
          <w:lang w:val="en-US"/>
        </w:rPr>
        <w:t>.</w:t>
      </w:r>
    </w:p>
    <w:p w:rsidR="00316BF0" w:rsidRPr="003E6249" w:rsidRDefault="00712A00" w:rsidP="003E6249">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3E6249">
        <w:rPr>
          <w:rFonts w:ascii="Times New Roman" w:hAnsi="Times New Roman" w:cs="Times New Roman"/>
          <w:sz w:val="28"/>
          <w:lang w:val="en-US"/>
        </w:rPr>
        <w:lastRenderedPageBreak/>
        <w:t xml:space="preserve">2. </w:t>
      </w:r>
      <w:r w:rsidR="00316BF0" w:rsidRPr="003E6249">
        <w:rPr>
          <w:rFonts w:ascii="Times New Roman" w:eastAsia="Times New Roman" w:hAnsi="Times New Roman" w:cs="Times New Roman"/>
          <w:color w:val="0B0C0C"/>
          <w:sz w:val="28"/>
          <w:lang w:val="en-US"/>
        </w:rPr>
        <w:t>This chapter includes articles in which natural or cultured pearls, precious or semi-precious stones (natural, synthetic or reconstructed), precious metal or metal clad with precious metal constitute only minor constituents.</w:t>
      </w:r>
    </w:p>
    <w:p w:rsidR="00316BF0" w:rsidRPr="003E6249" w:rsidRDefault="00316BF0" w:rsidP="003E6249">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3. Subject to note 1 above, parts and accessories which are suitable for use solely or principally with articles of this chapter are to be classified with those articles.</w:t>
      </w:r>
    </w:p>
    <w:p w:rsidR="00316BF0" w:rsidRPr="003E6249" w:rsidRDefault="00316BF0" w:rsidP="003E6249">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4. Subject to the provision of note 1 above, heading 9503 applies, inter alia, to articles of this heading combined with one or more items, which cannot be considered as sets under the terms of General Interpretative Rule 3(b) and which, if presented separately, would be classified in other headings, provided the articles are put up together for retail sale and the combinations have the essential character of toys.</w:t>
      </w:r>
    </w:p>
    <w:p w:rsidR="00712A00" w:rsidRPr="003E6249" w:rsidRDefault="00316BF0" w:rsidP="003E6249">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5. Heading 9503 does not cover articles which, on account of their design, shape or constituent material, are identifiable as intended exclusively for animals, for example, ‘pet toys’ (classification in their own appropriate heading)</w:t>
      </w:r>
      <w:r w:rsidR="00712A00" w:rsidRPr="003E6249">
        <w:rPr>
          <w:rFonts w:ascii="Times New Roman" w:hAnsi="Times New Roman" w:cs="Times New Roman"/>
          <w:sz w:val="28"/>
          <w:lang w:val="en-US"/>
        </w:rPr>
        <w:t>.</w:t>
      </w:r>
    </w:p>
    <w:p w:rsidR="00712A00" w:rsidRPr="003E6249" w:rsidRDefault="00857846" w:rsidP="003E6249">
      <w:pPr>
        <w:spacing w:after="0"/>
        <w:ind w:left="284" w:hanging="284"/>
        <w:jc w:val="both"/>
        <w:rPr>
          <w:rFonts w:ascii="Times New Roman" w:hAnsi="Times New Roman" w:cs="Times New Roman"/>
          <w:b/>
          <w:sz w:val="28"/>
          <w:lang w:val="en-US"/>
        </w:rPr>
      </w:pPr>
      <w:r w:rsidRPr="003E6249">
        <w:rPr>
          <w:rFonts w:ascii="Times New Roman" w:hAnsi="Times New Roman" w:cs="Times New Roman"/>
          <w:b/>
          <w:sz w:val="28"/>
          <w:lang w:val="en-US"/>
        </w:rPr>
        <w:t>Subheading note</w:t>
      </w:r>
      <w:r w:rsidR="00712A00" w:rsidRPr="003E6249">
        <w:rPr>
          <w:rFonts w:ascii="Times New Roman" w:hAnsi="Times New Roman" w:cs="Times New Roman"/>
          <w:b/>
          <w:sz w:val="28"/>
          <w:lang w:val="en-US"/>
        </w:rPr>
        <w:t>:</w:t>
      </w:r>
    </w:p>
    <w:p w:rsidR="00316BF0" w:rsidRPr="003E6249" w:rsidRDefault="00712A00" w:rsidP="003E6249">
      <w:pPr>
        <w:shd w:val="clear" w:color="auto" w:fill="FFFFFF"/>
        <w:spacing w:after="0" w:line="252" w:lineRule="atLeast"/>
        <w:ind w:left="284" w:hanging="284"/>
        <w:jc w:val="both"/>
        <w:rPr>
          <w:rFonts w:ascii="Times New Roman" w:eastAsia="Times New Roman" w:hAnsi="Times New Roman" w:cs="Times New Roman"/>
          <w:color w:val="0B0C0C"/>
          <w:sz w:val="28"/>
          <w:lang w:val="en-US"/>
        </w:rPr>
      </w:pPr>
      <w:r w:rsidRPr="003E6249">
        <w:rPr>
          <w:rFonts w:ascii="Times New Roman" w:hAnsi="Times New Roman" w:cs="Times New Roman"/>
          <w:sz w:val="28"/>
          <w:lang w:val="en-US"/>
        </w:rPr>
        <w:t xml:space="preserve">1. </w:t>
      </w:r>
      <w:r w:rsidR="00316BF0" w:rsidRPr="003E6249">
        <w:rPr>
          <w:rFonts w:ascii="Times New Roman" w:eastAsia="Times New Roman" w:hAnsi="Times New Roman" w:cs="Times New Roman"/>
          <w:color w:val="0B0C0C"/>
          <w:sz w:val="28"/>
          <w:lang w:val="en-US"/>
        </w:rPr>
        <w:t>Subheading 9504 50 covers:</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a) video game consoles from which the image is reproduced on a television receiver, a monitor or other external screen or surface; or</w:t>
      </w:r>
    </w:p>
    <w:p w:rsidR="00316BF0" w:rsidRPr="003E6249" w:rsidRDefault="00316BF0" w:rsidP="003E6249">
      <w:pPr>
        <w:shd w:val="clear" w:color="auto" w:fill="FFFFFF"/>
        <w:spacing w:after="0" w:line="252" w:lineRule="atLeast"/>
        <w:ind w:left="567" w:hanging="284"/>
        <w:jc w:val="both"/>
        <w:rPr>
          <w:rFonts w:ascii="Times New Roman" w:eastAsia="Times New Roman" w:hAnsi="Times New Roman" w:cs="Times New Roman"/>
          <w:color w:val="0B0C0C"/>
          <w:sz w:val="28"/>
          <w:lang w:val="en-US"/>
        </w:rPr>
      </w:pPr>
      <w:r w:rsidRPr="003E6249">
        <w:rPr>
          <w:rFonts w:ascii="Times New Roman" w:eastAsia="Times New Roman" w:hAnsi="Times New Roman" w:cs="Times New Roman"/>
          <w:color w:val="0B0C0C"/>
          <w:sz w:val="28"/>
          <w:lang w:val="en-US"/>
        </w:rPr>
        <w:t>b) video game machines having a self-contained video screen, whether or not portable.</w:t>
      </w:r>
    </w:p>
    <w:p w:rsidR="0024102F" w:rsidRDefault="00316BF0" w:rsidP="003E6249">
      <w:pPr>
        <w:shd w:val="clear" w:color="auto" w:fill="FFFFFF"/>
        <w:spacing w:after="0" w:line="252" w:lineRule="atLeast"/>
        <w:ind w:left="284" w:firstLine="425"/>
        <w:jc w:val="both"/>
        <w:rPr>
          <w:rFonts w:ascii="Times New Roman" w:hAnsi="Times New Roman" w:cs="Times New Roman"/>
          <w:sz w:val="28"/>
          <w:lang w:val="en-US"/>
        </w:rPr>
      </w:pPr>
      <w:r w:rsidRPr="003E6249">
        <w:rPr>
          <w:rFonts w:ascii="Times New Roman" w:eastAsia="Times New Roman" w:hAnsi="Times New Roman" w:cs="Times New Roman"/>
          <w:color w:val="0B0C0C"/>
          <w:sz w:val="28"/>
          <w:lang w:val="en-US"/>
        </w:rPr>
        <w:t>This subheading does not cover video game consoles or machines operated by coins, banknotes, bankcards, tokens or by any other means of payment (subheading 9504 30)</w:t>
      </w:r>
      <w:r w:rsidR="00712A00" w:rsidRPr="003E6249">
        <w:rPr>
          <w:rFonts w:ascii="Times New Roman" w:hAnsi="Times New Roman" w:cs="Times New Roman"/>
          <w:sz w:val="28"/>
          <w:lang w:val="en-US"/>
        </w:rPr>
        <w:t>.</w:t>
      </w:r>
    </w:p>
    <w:p w:rsidR="005676BD" w:rsidRDefault="005676BD" w:rsidP="003E6249">
      <w:pPr>
        <w:shd w:val="clear" w:color="auto" w:fill="FFFFFF"/>
        <w:spacing w:after="0" w:line="252" w:lineRule="atLeast"/>
        <w:ind w:left="284" w:firstLine="425"/>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5676BD" w:rsidRPr="005676BD" w:rsidTr="005676BD">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6BD" w:rsidRPr="005676BD" w:rsidRDefault="005676BD" w:rsidP="005676BD">
            <w:pPr>
              <w:spacing w:after="0" w:line="240" w:lineRule="auto"/>
              <w:jc w:val="center"/>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HS </w:t>
            </w:r>
            <w:proofErr w:type="spellStart"/>
            <w:r w:rsidRPr="005676BD">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676BD" w:rsidRPr="005676BD" w:rsidRDefault="005676BD" w:rsidP="005676BD">
            <w:pPr>
              <w:spacing w:after="0" w:line="240" w:lineRule="auto"/>
              <w:jc w:val="center"/>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676BD" w:rsidRPr="005676BD" w:rsidRDefault="005676BD" w:rsidP="005676BD">
            <w:pPr>
              <w:spacing w:after="0" w:line="240" w:lineRule="auto"/>
              <w:jc w:val="center"/>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Add</w:t>
            </w:r>
            <w:proofErr w:type="spellEnd"/>
            <w:r w:rsidRPr="005676BD">
              <w:rPr>
                <w:rFonts w:ascii="Times New Roman" w:eastAsia="Times New Roman" w:hAnsi="Times New Roman" w:cs="Times New Roman"/>
                <w:color w:val="000000"/>
                <w:sz w:val="24"/>
                <w:szCs w:val="24"/>
                <w:lang w:eastAsia="ru-RU"/>
              </w:rPr>
              <w:t xml:space="preserve">. </w:t>
            </w:r>
            <w:r w:rsidRPr="005676BD">
              <w:rPr>
                <w:rFonts w:ascii="Times New Roman" w:eastAsia="Times New Roman" w:hAnsi="Times New Roman" w:cs="Times New Roman"/>
                <w:color w:val="000000"/>
                <w:sz w:val="24"/>
                <w:szCs w:val="24"/>
                <w:lang w:eastAsia="ru-RU"/>
              </w:rPr>
              <w:br/>
            </w:r>
            <w:proofErr w:type="spellStart"/>
            <w:r w:rsidRPr="005676BD">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5676BD" w:rsidRPr="005676BD" w:rsidTr="005676BD">
        <w:trPr>
          <w:trHeight w:val="126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w:t>
            </w:r>
            <w:bookmarkStart w:id="0" w:name="_GoBack"/>
            <w:bookmarkEnd w:id="0"/>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Tricycles, scooters, pedal cars and similar wheeled toys; dolls' carriages; dolls; other toys; reduced-size ("scale") models and similar recreational models, working or not; puzzles of all kinds.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94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9503 00 100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tricycles, scooters, pedal cars and similar wheeled toys; dolls carriage:</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9503 00 100 1</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dolls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carriages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9503 00 100 9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dolls representing only human beings, including parts and accessories thereof:</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9503 00 210 0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dolls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9503 00 290 0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parts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and</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accessories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12,5</w:t>
            </w:r>
          </w:p>
        </w:tc>
      </w:tr>
      <w:tr w:rsidR="005676BD" w:rsidRPr="005676BD" w:rsidTr="005676BD">
        <w:trPr>
          <w:trHeight w:val="94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lastRenderedPageBreak/>
              <w:t>9503 00 300 0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Electric trains, including tracks, signals and other accessories; stencils for assembly of models in the reduced-size ("scale")</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design sets and other toys for the construction:</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9503 00 350 0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plastic</w:t>
            </w:r>
            <w:proofErr w:type="spellEnd"/>
            <w:r w:rsidRPr="005676BD">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9503 00 390 0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of</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toys representing animals or non- human creatures: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9503 00 410 0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stuffed</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9503 00 490 0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9503 00 550 0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tools and musical toy devices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puzzles</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9503 00 610 0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of</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wood</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9503 00 690 0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9503 00 700 0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other toys, put up in sets or outfits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toys and models with built-in motor, other:</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9503 00 750 0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plastic</w:t>
            </w:r>
            <w:proofErr w:type="spellEnd"/>
            <w:r w:rsidRPr="005676BD">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9503 00 790 0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of</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materials</w:t>
            </w:r>
            <w:proofErr w:type="spellEnd"/>
            <w:r w:rsidRPr="005676BD">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9503 00 810 0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of</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plastics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9503 00 850 0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mini</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cast</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metal</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model</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9503 00 950 0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plastic</w:t>
            </w:r>
            <w:proofErr w:type="spellEnd"/>
            <w:r w:rsidRPr="005676BD">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9503 00 990 0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11,3</w:t>
            </w:r>
          </w:p>
        </w:tc>
      </w:tr>
      <w:tr w:rsidR="005676BD" w:rsidRPr="005676BD" w:rsidTr="005676BD">
        <w:trPr>
          <w:trHeight w:val="126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Articles for funfair, table or parlour games, including pintables, billiards, special tables for casino games and automatic bowling alley equipment: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94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9504 20 000 0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9504 20 000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articles and accessories for billiards of all kinds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9504 20 000 1</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 pool tables (with or without legs)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13,3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9504 20 000 9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16</w:t>
            </w:r>
          </w:p>
        </w:tc>
      </w:tr>
      <w:tr w:rsidR="005676BD" w:rsidRPr="005676BD" w:rsidTr="005676BD">
        <w:trPr>
          <w:trHeight w:val="94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9504 30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other games, operated by coins, banknotes, bank cards, tokens or by other means of payment, other than bowling alley equipment: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9504 30 100 0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games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with</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screen</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13,8</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9504 30 200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games</w:t>
            </w:r>
            <w:proofErr w:type="spellEnd"/>
            <w:r w:rsidRPr="005676BD">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lastRenderedPageBreak/>
              <w:t>9504 30 200 1</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flippers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17,5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9504 30 200 9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8,3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9504 30 900 0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parts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15</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9504 40 000 0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playing</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cards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decks</w:t>
            </w:r>
            <w:proofErr w:type="spellEnd"/>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16</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9504 50 000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console for video games and video game equipment, except those of subheading 9504 30:</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9504 50 000 1</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 video game using a television receiver</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12,5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9504 50 000 2</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electronic</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games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12,5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9504 50 000 9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8,3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9504 90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9504 90 100 0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 electric car racing sets, having the character of competitive games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9504 90 800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9504 90 800 1</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 - special tables and products for casino</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13,3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9504 90 800 9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8,3</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9505</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Festive, carnival or other entertainment articles, including conjuring tricks and novelty jokes: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9505 10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articles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for</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Christmas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festivities</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9505 10 100 0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of</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glass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9505 10 900 0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of</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10,3</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9505 90 000 0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10,3</w:t>
            </w:r>
          </w:p>
        </w:tc>
      </w:tr>
      <w:tr w:rsidR="005676BD" w:rsidRPr="005676BD" w:rsidTr="005676BD">
        <w:trPr>
          <w:trHeight w:val="157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Articles and equipment for general physical exercise, gymnastics, athletics, other sports (including table- tennis), or outdoor games, not specified or included elsewhere in this Chapter; swimming pools and paddling pools: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snow- skis and other snow- ski equipment: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9506 11</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skis</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9506 11 100 0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cross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country</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skis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pair</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downhill</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skis</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9506 11 210 0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 </w:t>
            </w:r>
            <w:proofErr w:type="spellStart"/>
            <w:r w:rsidRPr="005676BD">
              <w:rPr>
                <w:rFonts w:ascii="Times New Roman" w:eastAsia="Times New Roman" w:hAnsi="Times New Roman" w:cs="Times New Roman"/>
                <w:color w:val="000000"/>
                <w:sz w:val="24"/>
                <w:szCs w:val="24"/>
                <w:lang w:eastAsia="ru-RU"/>
              </w:rPr>
              <w:t>monoskis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and</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snowboards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9506 11 290 0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pair</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9506 11 800 0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skis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pair</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9506 12 000 0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ski-fastenings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ski-bindings</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9506 19 000 0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water- skis, surf- boards, sailboards and other water- sport equipment: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9506 21 000 0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sailboards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9506 29 000 0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golf clubs and other golf equipment: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9506 31 000 0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clubs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complete</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9506 32 000 0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balls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9506 39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9506 39 100 0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parts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of</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golf</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clubs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9506 39 900 0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9506 40 000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articles and equipment for table tennis: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9506 40 000 1</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rackets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balls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and</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nets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9506 40 000 9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tennis, badminton or similar rackets, whether or not strung:</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9506 51 000 0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 lawn- tennis rackets, whether or not strung</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9506 59 000 0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balls, other than golf balls and table- tennis balls: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9506 61 000 0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lawn</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tennis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balls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9506 62 000 0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inflatable</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9506 69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9506 69 100 0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cricket</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and</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polo</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balls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9506 69 900 0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9506 70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ice skates and roller skates, including skating boots with skates attached:</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9506 70 100 0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ice</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skates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pair</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9506 70 300 0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roller</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skates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pair</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9506 70 900 0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parts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and</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accessories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9506 91</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 articles and equipment for general physical exercise, gymnastics or athletics: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630"/>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9506 91 100 0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 - exercising apparatus with adjustable resistance mechanisms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9506 91 900 0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9506 99</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r w:rsidRPr="005676BD">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9506 99 100 0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 - cricket and polo equipment, other than balls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11,7</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9506 99 900 0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5</w:t>
            </w:r>
          </w:p>
        </w:tc>
      </w:tr>
      <w:tr w:rsidR="005676BD" w:rsidRPr="005676BD" w:rsidTr="005676BD">
        <w:trPr>
          <w:trHeight w:val="157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9507</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Fishing rods, fish-hooks and other line fishing tackle; fish landing nets, butterfly nets and similar nets; decoy “birds” (other than those of heading 92.08 or 97.05) and similar hunting or shooting requisites.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9507 10 000 0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fishing</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rods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lastRenderedPageBreak/>
              <w:t>9507 20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fish- hooks, whether or not snelled:</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9507 20 100 0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fish</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hooks</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not</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snelled</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9507 20 900 0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9507 30 000 0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fishing</w:t>
            </w:r>
            <w:proofErr w:type="spellEnd"/>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reels</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9507 90 000 0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proofErr w:type="spellStart"/>
            <w:r w:rsidRPr="005676BD">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94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9508</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Roundabouts, swings, shooting galleries and other fairground amusements; travelling circuses and travelling menageries; travelling theatres.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w:t>
            </w:r>
          </w:p>
        </w:tc>
      </w:tr>
      <w:tr w:rsidR="005676BD" w:rsidRPr="005676BD" w:rsidTr="005676BD">
        <w:trPr>
          <w:trHeight w:val="315"/>
          <w:jc w:val="center"/>
        </w:trPr>
        <w:tc>
          <w:tcPr>
            <w:tcW w:w="1780" w:type="dxa"/>
            <w:tcBorders>
              <w:top w:val="nil"/>
              <w:left w:val="single" w:sz="4" w:space="0" w:color="auto"/>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9508 10 000 0</w:t>
            </w:r>
          </w:p>
        </w:tc>
        <w:tc>
          <w:tcPr>
            <w:tcW w:w="4820" w:type="dxa"/>
            <w:tcBorders>
              <w:top w:val="nil"/>
              <w:left w:val="nil"/>
              <w:bottom w:val="nil"/>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val="en-US" w:eastAsia="ru-RU"/>
              </w:rPr>
            </w:pPr>
            <w:r w:rsidRPr="005676BD">
              <w:rPr>
                <w:rFonts w:ascii="Times New Roman" w:eastAsia="Times New Roman" w:hAnsi="Times New Roman" w:cs="Times New Roman"/>
                <w:color w:val="000000"/>
                <w:sz w:val="24"/>
                <w:szCs w:val="24"/>
                <w:lang w:val="en-US" w:eastAsia="ru-RU"/>
              </w:rPr>
              <w:t>- travelling circuses and travelling menageries</w:t>
            </w:r>
          </w:p>
        </w:tc>
        <w:tc>
          <w:tcPr>
            <w:tcW w:w="96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r w:rsidR="005676BD" w:rsidRPr="005676BD" w:rsidTr="005676BD">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9508 90 000 0</w:t>
            </w:r>
          </w:p>
        </w:tc>
        <w:tc>
          <w:tcPr>
            <w:tcW w:w="4820" w:type="dxa"/>
            <w:tcBorders>
              <w:top w:val="nil"/>
              <w:left w:val="nil"/>
              <w:bottom w:val="single" w:sz="4" w:space="0" w:color="auto"/>
              <w:right w:val="single" w:sz="4" w:space="0" w:color="auto"/>
            </w:tcBorders>
            <w:shd w:val="clear" w:color="auto" w:fill="auto"/>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 xml:space="preserve">- </w:t>
            </w:r>
            <w:proofErr w:type="spellStart"/>
            <w:r w:rsidRPr="005676BD">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5676BD" w:rsidRPr="005676BD" w:rsidRDefault="005676BD" w:rsidP="005676BD">
            <w:pPr>
              <w:spacing w:after="0" w:line="240" w:lineRule="auto"/>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5676BD" w:rsidRPr="005676BD" w:rsidRDefault="005676BD" w:rsidP="005676BD">
            <w:pPr>
              <w:spacing w:after="0" w:line="240" w:lineRule="auto"/>
              <w:jc w:val="right"/>
              <w:rPr>
                <w:rFonts w:ascii="Times New Roman" w:eastAsia="Times New Roman" w:hAnsi="Times New Roman" w:cs="Times New Roman"/>
                <w:color w:val="000000"/>
                <w:sz w:val="24"/>
                <w:szCs w:val="24"/>
                <w:lang w:eastAsia="ru-RU"/>
              </w:rPr>
            </w:pPr>
            <w:r w:rsidRPr="005676BD">
              <w:rPr>
                <w:rFonts w:ascii="Times New Roman" w:eastAsia="Times New Roman" w:hAnsi="Times New Roman" w:cs="Times New Roman"/>
                <w:color w:val="000000"/>
                <w:sz w:val="24"/>
                <w:szCs w:val="24"/>
                <w:lang w:eastAsia="ru-RU"/>
              </w:rPr>
              <w:t>10</w:t>
            </w:r>
          </w:p>
        </w:tc>
      </w:tr>
    </w:tbl>
    <w:p w:rsidR="005676BD" w:rsidRPr="003E6249" w:rsidRDefault="005676BD" w:rsidP="003E6249">
      <w:pPr>
        <w:shd w:val="clear" w:color="auto" w:fill="FFFFFF"/>
        <w:spacing w:after="0" w:line="252" w:lineRule="atLeast"/>
        <w:ind w:left="284" w:firstLine="425"/>
        <w:jc w:val="both"/>
        <w:rPr>
          <w:rFonts w:ascii="Times New Roman" w:eastAsia="Times New Roman" w:hAnsi="Times New Roman" w:cs="Times New Roman"/>
          <w:color w:val="0B0C0C"/>
          <w:sz w:val="28"/>
          <w:lang w:val="en-US"/>
        </w:rPr>
      </w:pPr>
    </w:p>
    <w:sectPr w:rsidR="005676BD" w:rsidRPr="003E6249" w:rsidSect="005410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35E32"/>
    <w:multiLevelType w:val="multilevel"/>
    <w:tmpl w:val="C0E0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0F2814"/>
    <w:multiLevelType w:val="multilevel"/>
    <w:tmpl w:val="67582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25048D"/>
    <w:multiLevelType w:val="multilevel"/>
    <w:tmpl w:val="A17E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70996"/>
    <w:rsid w:val="001B238D"/>
    <w:rsid w:val="0024102F"/>
    <w:rsid w:val="00316BF0"/>
    <w:rsid w:val="003E6249"/>
    <w:rsid w:val="0054105D"/>
    <w:rsid w:val="005676BD"/>
    <w:rsid w:val="00712A00"/>
    <w:rsid w:val="00857846"/>
    <w:rsid w:val="00A70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53F982-661F-4A89-95AF-3915C841A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0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968704">
      <w:bodyDiv w:val="1"/>
      <w:marLeft w:val="0"/>
      <w:marRight w:val="0"/>
      <w:marTop w:val="0"/>
      <w:marBottom w:val="0"/>
      <w:divBdr>
        <w:top w:val="none" w:sz="0" w:space="0" w:color="auto"/>
        <w:left w:val="none" w:sz="0" w:space="0" w:color="auto"/>
        <w:bottom w:val="none" w:sz="0" w:space="0" w:color="auto"/>
        <w:right w:val="none" w:sz="0" w:space="0" w:color="auto"/>
      </w:divBdr>
    </w:div>
    <w:div w:id="1332951946">
      <w:bodyDiv w:val="1"/>
      <w:marLeft w:val="0"/>
      <w:marRight w:val="0"/>
      <w:marTop w:val="0"/>
      <w:marBottom w:val="0"/>
      <w:divBdr>
        <w:top w:val="none" w:sz="0" w:space="0" w:color="auto"/>
        <w:left w:val="none" w:sz="0" w:space="0" w:color="auto"/>
        <w:bottom w:val="none" w:sz="0" w:space="0" w:color="auto"/>
        <w:right w:val="none" w:sz="0" w:space="0" w:color="auto"/>
      </w:divBdr>
    </w:div>
    <w:div w:id="1534422838">
      <w:bodyDiv w:val="1"/>
      <w:marLeft w:val="0"/>
      <w:marRight w:val="0"/>
      <w:marTop w:val="0"/>
      <w:marBottom w:val="0"/>
      <w:divBdr>
        <w:top w:val="none" w:sz="0" w:space="0" w:color="auto"/>
        <w:left w:val="none" w:sz="0" w:space="0" w:color="auto"/>
        <w:bottom w:val="none" w:sz="0" w:space="0" w:color="auto"/>
        <w:right w:val="none" w:sz="0" w:space="0" w:color="auto"/>
      </w:divBdr>
    </w:div>
    <w:div w:id="159608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1502</Words>
  <Characters>8565</Characters>
  <Application>Microsoft Office Word</Application>
  <DocSecurity>0</DocSecurity>
  <Lines>71</Lines>
  <Paragraphs>20</Paragraphs>
  <ScaleCrop>false</ScaleCrop>
  <Company/>
  <LinksUpToDate>false</LinksUpToDate>
  <CharactersWithSpaces>10047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2015-05-16T09:24:00Z</dcterms:created>
  <dcterms:modified xsi:type="dcterms:W3CDTF">2015-05-22T05:12:00Z</dcterms:modified>
</cp:coreProperties>
</file>