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CDF" w:rsidRPr="004C5125" w:rsidRDefault="00AC1E0B" w:rsidP="004C5125">
      <w:pPr>
        <w:spacing w:after="0" w:line="240" w:lineRule="auto"/>
        <w:jc w:val="center"/>
        <w:rPr>
          <w:rFonts w:ascii="Times New Roman" w:hAnsi="Times New Roman" w:cs="Times New Roman"/>
          <w:b/>
          <w:sz w:val="28"/>
          <w:lang w:val="en-US"/>
        </w:rPr>
      </w:pPr>
      <w:r w:rsidRPr="004C5125">
        <w:rPr>
          <w:rFonts w:ascii="Times New Roman" w:hAnsi="Times New Roman" w:cs="Times New Roman"/>
          <w:b/>
          <w:sz w:val="28"/>
          <w:lang w:val="en-US"/>
        </w:rPr>
        <w:t>SECTION</w:t>
      </w:r>
      <w:r w:rsidR="00D23CDF" w:rsidRPr="004C5125">
        <w:rPr>
          <w:rFonts w:ascii="Times New Roman" w:hAnsi="Times New Roman" w:cs="Times New Roman"/>
          <w:b/>
          <w:sz w:val="28"/>
          <w:lang w:val="en-US"/>
        </w:rPr>
        <w:t xml:space="preserve"> XX</w:t>
      </w:r>
    </w:p>
    <w:p w:rsidR="00D23CDF" w:rsidRPr="004C5125" w:rsidRDefault="00AC1E0B" w:rsidP="004C5125">
      <w:pPr>
        <w:spacing w:after="0" w:line="240" w:lineRule="auto"/>
        <w:jc w:val="center"/>
        <w:rPr>
          <w:rFonts w:ascii="Times New Roman" w:hAnsi="Times New Roman" w:cs="Times New Roman"/>
          <w:b/>
          <w:sz w:val="28"/>
          <w:lang w:val="en-US"/>
        </w:rPr>
      </w:pPr>
      <w:r w:rsidRPr="004C5125">
        <w:rPr>
          <w:rFonts w:ascii="Times New Roman" w:hAnsi="Times New Roman" w:cs="Times New Roman"/>
          <w:b/>
          <w:sz w:val="28"/>
          <w:lang w:val="en-US"/>
        </w:rPr>
        <w:t>MISCELLANEOUS MANUFACTURED ARTICLES</w:t>
      </w:r>
    </w:p>
    <w:p w:rsidR="004C5125" w:rsidRDefault="004C5125" w:rsidP="004C5125">
      <w:pPr>
        <w:spacing w:after="0" w:line="240" w:lineRule="auto"/>
        <w:jc w:val="center"/>
        <w:rPr>
          <w:rFonts w:ascii="Times New Roman" w:hAnsi="Times New Roman" w:cs="Times New Roman"/>
          <w:b/>
          <w:sz w:val="28"/>
          <w:lang w:val="en-US"/>
        </w:rPr>
      </w:pPr>
    </w:p>
    <w:p w:rsidR="00D23CDF" w:rsidRPr="004C5125" w:rsidRDefault="00AC1E0B" w:rsidP="004C5125">
      <w:pPr>
        <w:spacing w:after="0" w:line="240" w:lineRule="auto"/>
        <w:jc w:val="center"/>
        <w:rPr>
          <w:rFonts w:ascii="Times New Roman" w:hAnsi="Times New Roman" w:cs="Times New Roman"/>
          <w:b/>
          <w:sz w:val="28"/>
          <w:lang w:val="en-US"/>
        </w:rPr>
      </w:pPr>
      <w:r w:rsidRPr="004C5125">
        <w:rPr>
          <w:rFonts w:ascii="Times New Roman" w:hAnsi="Times New Roman" w:cs="Times New Roman"/>
          <w:b/>
          <w:sz w:val="28"/>
          <w:lang w:val="en-US"/>
        </w:rPr>
        <w:t>CFHAPTER</w:t>
      </w:r>
      <w:r w:rsidR="00D23CDF" w:rsidRPr="004C5125">
        <w:rPr>
          <w:rFonts w:ascii="Times New Roman" w:hAnsi="Times New Roman" w:cs="Times New Roman"/>
          <w:b/>
          <w:sz w:val="28"/>
          <w:lang w:val="en-US"/>
        </w:rPr>
        <w:t xml:space="preserve"> 94</w:t>
      </w:r>
    </w:p>
    <w:p w:rsidR="00D23CDF" w:rsidRPr="004C5125" w:rsidRDefault="00AC1E0B" w:rsidP="004C5125">
      <w:pPr>
        <w:spacing w:after="0" w:line="240" w:lineRule="auto"/>
        <w:jc w:val="center"/>
        <w:rPr>
          <w:rFonts w:ascii="Times New Roman" w:hAnsi="Times New Roman" w:cs="Times New Roman"/>
          <w:b/>
          <w:sz w:val="28"/>
          <w:lang w:val="en-US"/>
        </w:rPr>
      </w:pPr>
      <w:r w:rsidRPr="004C5125">
        <w:rPr>
          <w:rFonts w:ascii="Times New Roman" w:hAnsi="Times New Roman" w:cs="Times New Roman"/>
          <w:b/>
          <w:sz w:val="28"/>
          <w:lang w:val="en-US"/>
        </w:rPr>
        <w:t>FURNITURE</w:t>
      </w:r>
      <w:r w:rsidR="00D23CDF" w:rsidRPr="004C5125">
        <w:rPr>
          <w:rFonts w:ascii="Times New Roman" w:hAnsi="Times New Roman" w:cs="Times New Roman"/>
          <w:b/>
          <w:sz w:val="28"/>
          <w:lang w:val="en-US"/>
        </w:rPr>
        <w:t>;</w:t>
      </w:r>
      <w:r w:rsidRPr="004C5125">
        <w:rPr>
          <w:rFonts w:ascii="Times New Roman" w:hAnsi="Times New Roman" w:cs="Times New Roman"/>
          <w:b/>
          <w:sz w:val="28"/>
          <w:lang w:val="en-US"/>
        </w:rPr>
        <w:t xml:space="preserve"> BEDDING, MATTRESSES, MATTRESS SUPPORTS, CUSHIONS AND SIMILAR STUFFED FURNISHINGS; LAMPS AND </w:t>
      </w:r>
      <w:r w:rsidR="00D23CDF" w:rsidRPr="004C5125">
        <w:rPr>
          <w:rFonts w:ascii="Times New Roman" w:hAnsi="Times New Roman" w:cs="Times New Roman"/>
          <w:b/>
          <w:sz w:val="28"/>
          <w:lang w:val="en-US"/>
        </w:rPr>
        <w:t xml:space="preserve"> </w:t>
      </w:r>
      <w:r w:rsidRPr="004C5125">
        <w:rPr>
          <w:rFonts w:ascii="Times New Roman" w:hAnsi="Times New Roman" w:cs="Times New Roman"/>
          <w:b/>
          <w:sz w:val="28"/>
          <w:lang w:val="en-US"/>
        </w:rPr>
        <w:t>LIGHTNING FITTINGS, NOT ELSEWHERE SPECIFIED OR INCLUDED; ILLUMINATED SIGNS, ILLUMINATED NAME</w:t>
      </w:r>
      <w:r w:rsidR="00FB1A4B">
        <w:rPr>
          <w:rFonts w:ascii="Times New Roman" w:hAnsi="Times New Roman" w:cs="Times New Roman"/>
          <w:b/>
          <w:sz w:val="28"/>
          <w:lang w:val="kk-KZ"/>
        </w:rPr>
        <w:t>-</w:t>
      </w:r>
      <w:r w:rsidRPr="004C5125">
        <w:rPr>
          <w:rFonts w:ascii="Times New Roman" w:hAnsi="Times New Roman" w:cs="Times New Roman"/>
          <w:b/>
          <w:sz w:val="28"/>
          <w:lang w:val="en-US"/>
        </w:rPr>
        <w:t>PLATES AND THE LIKE; PREFABRICATED BUILDINGS</w:t>
      </w:r>
    </w:p>
    <w:p w:rsidR="00D23CDF" w:rsidRPr="001F124B" w:rsidRDefault="00AC1E0B" w:rsidP="004C5125">
      <w:pPr>
        <w:spacing w:after="0" w:line="240" w:lineRule="auto"/>
        <w:ind w:left="284" w:hanging="284"/>
        <w:jc w:val="both"/>
        <w:rPr>
          <w:rFonts w:ascii="Times New Roman" w:hAnsi="Times New Roman" w:cs="Times New Roman"/>
          <w:b/>
          <w:sz w:val="28"/>
          <w:lang w:val="en-US"/>
        </w:rPr>
      </w:pPr>
      <w:r w:rsidRPr="001F124B">
        <w:rPr>
          <w:rFonts w:ascii="Times New Roman" w:hAnsi="Times New Roman" w:cs="Times New Roman"/>
          <w:b/>
          <w:sz w:val="28"/>
          <w:lang w:val="en-US"/>
        </w:rPr>
        <w:t>Notes</w:t>
      </w:r>
      <w:r w:rsidR="00D23CDF" w:rsidRPr="001F124B">
        <w:rPr>
          <w:rFonts w:ascii="Times New Roman" w:hAnsi="Times New Roman" w:cs="Times New Roman"/>
          <w:b/>
          <w:sz w:val="28"/>
          <w:lang w:val="en-US"/>
        </w:rPr>
        <w:t>:</w:t>
      </w:r>
    </w:p>
    <w:p w:rsidR="00AC1E0B" w:rsidRPr="004C5125" w:rsidRDefault="00D23CDF" w:rsidP="004C5125">
      <w:pPr>
        <w:spacing w:after="0" w:line="240" w:lineRule="auto"/>
        <w:ind w:left="284" w:hanging="284"/>
        <w:jc w:val="both"/>
        <w:rPr>
          <w:rFonts w:ascii="Times New Roman" w:eastAsia="Times New Roman" w:hAnsi="Times New Roman" w:cs="Times New Roman"/>
          <w:sz w:val="28"/>
          <w:lang w:val="en-US"/>
        </w:rPr>
      </w:pPr>
      <w:r w:rsidRPr="004C5125">
        <w:rPr>
          <w:rFonts w:ascii="Times New Roman" w:hAnsi="Times New Roman" w:cs="Times New Roman"/>
          <w:sz w:val="28"/>
          <w:lang w:val="en-US"/>
        </w:rPr>
        <w:t xml:space="preserve">1. </w:t>
      </w:r>
      <w:r w:rsidR="00AC1E0B" w:rsidRPr="004C5125">
        <w:rPr>
          <w:rFonts w:ascii="Times New Roman" w:hAnsi="Times New Roman" w:cs="Times New Roman"/>
          <w:sz w:val="28"/>
          <w:lang w:val="en-US"/>
        </w:rPr>
        <w:t>T</w:t>
      </w:r>
      <w:r w:rsidR="00AC1E0B" w:rsidRPr="004C5125">
        <w:rPr>
          <w:rFonts w:ascii="Times New Roman" w:eastAsia="Times New Roman" w:hAnsi="Times New Roman" w:cs="Times New Roman"/>
          <w:color w:val="0B0C0C"/>
          <w:sz w:val="28"/>
          <w:shd w:val="clear" w:color="auto" w:fill="FFFFFF"/>
          <w:lang w:val="en-US"/>
        </w:rPr>
        <w:t>his chapter does not cover:</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a) pneumatic or water mattresses, pillows or cushions, of Chapter 39, 40 or 63;</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b) mirrors designed for placing on the floor or ground (for example, cheval-glasses (swing-mirrors)) of heading 7009;</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c) articles of Chapter 71;</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d) parts of general use as defined in note 2 to Section XV, of base metal (Section XV), or similar goods of plastics (Chapter 39), or safes of heading 8303;</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e) furniture specially designed as parts of refrigerating or freezing equipment of heading 8418; furniture specially designed for sewing machines (heading 8452);</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f) lamps or lighting fittings of Chapter 85;</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g) furniture specially designed as parts of apparatus of heading 8518 (heading 8518), of heading 8519 or 8521 (heading 8522) or of headings 8525 to 8528 (heading 8529);</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h) articles of heading 8714;</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ij) dentists’ chairs incorporating dental appliances of heading 9018 or dentists’ spittoons (heading 9018);</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k) articles of Chapter 91 (for example, clocks and clock cases); or</w:t>
      </w:r>
    </w:p>
    <w:p w:rsidR="00D23CDF"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l) toy furniture or toy lamps or lighting fittings (heading 9503), billiard tables or other furniture specially constructed for games (heading 9504), furniture for conjuring tricks or decorations (other than electric garlands) such as Chinese lanterns (heading 9505)</w:t>
      </w:r>
    </w:p>
    <w:p w:rsidR="00AC1E0B" w:rsidRPr="004C5125" w:rsidRDefault="00D23CDF" w:rsidP="004C5125">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4C5125">
        <w:rPr>
          <w:rFonts w:ascii="Times New Roman" w:hAnsi="Times New Roman" w:cs="Times New Roman"/>
          <w:sz w:val="28"/>
          <w:lang w:val="en-US"/>
        </w:rPr>
        <w:t xml:space="preserve">2. </w:t>
      </w:r>
      <w:r w:rsidR="00AC1E0B" w:rsidRPr="004C5125">
        <w:rPr>
          <w:rFonts w:ascii="Times New Roman" w:eastAsia="Times New Roman" w:hAnsi="Times New Roman" w:cs="Times New Roman"/>
          <w:color w:val="0B0C0C"/>
          <w:sz w:val="28"/>
          <w:lang w:val="en-US"/>
        </w:rPr>
        <w:t>The articles (other than parts) referred to in headings 9401 to 9403 are to be classified in those headings only if they are designed for placing on the floor or ground.</w:t>
      </w:r>
    </w:p>
    <w:p w:rsidR="00AC1E0B" w:rsidRPr="004C5125" w:rsidRDefault="00AC1E0B" w:rsidP="004C5125">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The following are, however, to be classified in the headings mentioned above even if they are designed to be hung, to be fixed to the wall or to stand one on the other:</w:t>
      </w:r>
    </w:p>
    <w:p w:rsidR="00AC1E0B"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a) cupboards, bookcases, other shelved furniture (including single shelves presented with supports for fixing them to the wall) and unit furniture;</w:t>
      </w:r>
    </w:p>
    <w:p w:rsidR="00D23CDF" w:rsidRPr="004C5125" w:rsidRDefault="00AC1E0B" w:rsidP="004C5125">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b) seats and beds</w:t>
      </w:r>
      <w:r w:rsidR="004C5125">
        <w:rPr>
          <w:rFonts w:ascii="Times New Roman" w:eastAsia="Times New Roman" w:hAnsi="Times New Roman" w:cs="Times New Roman"/>
          <w:color w:val="0B0C0C"/>
          <w:sz w:val="28"/>
          <w:lang w:val="en-US"/>
        </w:rPr>
        <w:t>.</w:t>
      </w:r>
    </w:p>
    <w:p w:rsidR="00D23CDF" w:rsidRPr="004C5125" w:rsidRDefault="00D23CDF" w:rsidP="004C5125">
      <w:pPr>
        <w:spacing w:after="0" w:line="240" w:lineRule="auto"/>
        <w:ind w:left="284" w:hanging="284"/>
        <w:jc w:val="both"/>
        <w:rPr>
          <w:rFonts w:ascii="Times New Roman" w:hAnsi="Times New Roman" w:cs="Times New Roman"/>
          <w:sz w:val="28"/>
          <w:lang w:val="en-US"/>
        </w:rPr>
      </w:pPr>
      <w:r w:rsidRPr="004C5125">
        <w:rPr>
          <w:rFonts w:ascii="Times New Roman" w:hAnsi="Times New Roman" w:cs="Times New Roman"/>
          <w:sz w:val="28"/>
          <w:lang w:val="en-US"/>
        </w:rPr>
        <w:t>3</w:t>
      </w:r>
      <w:r w:rsidRPr="004C5125">
        <w:rPr>
          <w:rFonts w:ascii="Times New Roman" w:hAnsi="Times New Roman" w:cs="Times New Roman"/>
          <w:sz w:val="28"/>
        </w:rPr>
        <w:t>А</w:t>
      </w:r>
      <w:r w:rsidRPr="004C5125">
        <w:rPr>
          <w:rFonts w:ascii="Times New Roman" w:hAnsi="Times New Roman" w:cs="Times New Roman"/>
          <w:sz w:val="28"/>
          <w:lang w:val="en-US"/>
        </w:rPr>
        <w:t xml:space="preserve">. </w:t>
      </w:r>
      <w:r w:rsidR="0000212C" w:rsidRPr="004C5125">
        <w:rPr>
          <w:rFonts w:ascii="Times New Roman" w:hAnsi="Times New Roman" w:cs="Times New Roman"/>
          <w:sz w:val="28"/>
          <w:lang w:val="en-US"/>
        </w:rPr>
        <w:t>I</w:t>
      </w:r>
      <w:r w:rsidR="0000212C" w:rsidRPr="004C5125">
        <w:rPr>
          <w:rFonts w:ascii="Times New Roman" w:hAnsi="Times New Roman" w:cs="Times New Roman"/>
          <w:color w:val="0B0C0C"/>
          <w:sz w:val="28"/>
          <w:shd w:val="clear" w:color="auto" w:fill="FFFFFF"/>
          <w:lang w:val="en-US"/>
        </w:rPr>
        <w:t>n headings 9401 to 9403 references to parts of goods do not include references to sheets or slabs (whether or not cut to shape but not combined with other parts) of glass (including mirrors), marble or other stone or of any other material referred to in Chapter 68 or 69</w:t>
      </w:r>
      <w:r w:rsidRPr="004C5125">
        <w:rPr>
          <w:rFonts w:ascii="Times New Roman" w:hAnsi="Times New Roman" w:cs="Times New Roman"/>
          <w:sz w:val="28"/>
          <w:lang w:val="en-US"/>
        </w:rPr>
        <w:t>.</w:t>
      </w:r>
    </w:p>
    <w:p w:rsidR="0000212C" w:rsidRPr="004C5125" w:rsidRDefault="0000212C" w:rsidP="004C5125">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4C5125">
        <w:rPr>
          <w:rFonts w:ascii="Times New Roman" w:hAnsi="Times New Roman" w:cs="Times New Roman"/>
          <w:sz w:val="28"/>
          <w:lang w:val="en-US"/>
        </w:rPr>
        <w:lastRenderedPageBreak/>
        <w:t>3B</w:t>
      </w:r>
      <w:r w:rsidR="00D23CDF" w:rsidRPr="004C5125">
        <w:rPr>
          <w:rFonts w:ascii="Times New Roman" w:hAnsi="Times New Roman" w:cs="Times New Roman"/>
          <w:sz w:val="28"/>
          <w:lang w:val="en-US"/>
        </w:rPr>
        <w:t xml:space="preserve">. </w:t>
      </w:r>
      <w:r w:rsidRPr="004C5125">
        <w:rPr>
          <w:rFonts w:ascii="Times New Roman" w:eastAsia="Times New Roman" w:hAnsi="Times New Roman" w:cs="Times New Roman"/>
          <w:color w:val="0B0C0C"/>
          <w:sz w:val="28"/>
          <w:lang w:val="en-US"/>
        </w:rPr>
        <w:t>Goods described in heading 9404, presented separately, are not to be classified in heading 9401, 9402 or 9403 as parts of goods.</w:t>
      </w:r>
    </w:p>
    <w:p w:rsidR="00D23CDF" w:rsidRPr="004C5125" w:rsidRDefault="0000212C" w:rsidP="004C5125">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4C5125">
        <w:rPr>
          <w:rFonts w:ascii="Times New Roman" w:eastAsia="Times New Roman" w:hAnsi="Times New Roman" w:cs="Times New Roman"/>
          <w:color w:val="0B0C0C"/>
          <w:sz w:val="28"/>
          <w:lang w:val="en-US"/>
        </w:rPr>
        <w:t>4. For the purposes of heading 9406, the expression ‘prefabricated buildings’ means buildings which are finished in the factory or put up as elements, presented together, to be assembled on site, such as housing or worksite accommodation, offices, schools, shops, sheds, garages or similar buildings.</w:t>
      </w:r>
    </w:p>
    <w:p w:rsidR="00D23CDF" w:rsidRPr="004C5125" w:rsidRDefault="0000212C" w:rsidP="004C5125">
      <w:pPr>
        <w:spacing w:after="0" w:line="240" w:lineRule="auto"/>
        <w:ind w:left="284" w:hanging="284"/>
        <w:jc w:val="both"/>
        <w:rPr>
          <w:rFonts w:ascii="Times New Roman" w:hAnsi="Times New Roman" w:cs="Times New Roman"/>
          <w:b/>
          <w:sz w:val="28"/>
          <w:lang w:val="en-US"/>
        </w:rPr>
      </w:pPr>
      <w:r w:rsidRPr="004C5125">
        <w:rPr>
          <w:rFonts w:ascii="Times New Roman" w:hAnsi="Times New Roman" w:cs="Times New Roman"/>
          <w:b/>
          <w:sz w:val="28"/>
          <w:lang w:val="en-US"/>
        </w:rPr>
        <w:t>Additional notes of Eurasian Economic Union</w:t>
      </w:r>
      <w:r w:rsidR="00D23CDF" w:rsidRPr="004C5125">
        <w:rPr>
          <w:rFonts w:ascii="Times New Roman" w:hAnsi="Times New Roman" w:cs="Times New Roman"/>
          <w:b/>
          <w:sz w:val="28"/>
          <w:lang w:val="en-US"/>
        </w:rPr>
        <w:t>:</w:t>
      </w:r>
    </w:p>
    <w:p w:rsidR="0000212C" w:rsidRPr="004C5125" w:rsidRDefault="00D23CDF" w:rsidP="004C5125">
      <w:pPr>
        <w:spacing w:after="0" w:line="240" w:lineRule="auto"/>
        <w:ind w:left="284" w:hanging="284"/>
        <w:jc w:val="both"/>
        <w:rPr>
          <w:rFonts w:ascii="Times New Roman" w:hAnsi="Times New Roman" w:cs="Times New Roman"/>
          <w:sz w:val="28"/>
          <w:lang w:val="en-US"/>
        </w:rPr>
      </w:pPr>
      <w:r w:rsidRPr="004C5125">
        <w:rPr>
          <w:rFonts w:ascii="Times New Roman" w:hAnsi="Times New Roman" w:cs="Times New Roman"/>
          <w:sz w:val="28"/>
          <w:lang w:val="en-US"/>
        </w:rPr>
        <w:t xml:space="preserve">1. </w:t>
      </w:r>
      <w:r w:rsidR="0000212C" w:rsidRPr="004C5125">
        <w:rPr>
          <w:rFonts w:ascii="Times New Roman" w:hAnsi="Times New Roman" w:cs="Times New Roman"/>
          <w:sz w:val="28"/>
          <w:lang w:val="en-US"/>
        </w:rPr>
        <w:t>In subheadings</w:t>
      </w:r>
      <w:r w:rsidRPr="004C5125">
        <w:rPr>
          <w:rFonts w:ascii="Times New Roman" w:hAnsi="Times New Roman" w:cs="Times New Roman"/>
          <w:sz w:val="28"/>
          <w:lang w:val="en-US"/>
        </w:rPr>
        <w:t xml:space="preserve"> 9403 50 000 1, 9403 60 100 1, 9403 60 900 1 </w:t>
      </w:r>
      <w:r w:rsidR="0000212C" w:rsidRPr="004C5125">
        <w:rPr>
          <w:rFonts w:ascii="Times New Roman" w:hAnsi="Times New Roman" w:cs="Times New Roman"/>
          <w:sz w:val="28"/>
          <w:lang w:val="en-US"/>
        </w:rPr>
        <w:t>the term "gross weight"</w:t>
      </w:r>
      <w:r w:rsidR="00B5446D" w:rsidRPr="004C5125">
        <w:rPr>
          <w:rFonts w:ascii="Times New Roman" w:hAnsi="Times New Roman" w:cs="Times New Roman"/>
          <w:sz w:val="28"/>
          <w:lang w:val="en-US"/>
        </w:rPr>
        <w:t xml:space="preserve"> </w:t>
      </w:r>
      <w:r w:rsidR="0000212C" w:rsidRPr="004C5125">
        <w:rPr>
          <w:rFonts w:ascii="Times New Roman" w:hAnsi="Times New Roman" w:cs="Times New Roman"/>
          <w:sz w:val="28"/>
          <w:lang w:val="en-US"/>
        </w:rPr>
        <w:t xml:space="preserve">means the total mass of the goods with all kinds of packaging materials that ensure their safety during storage and transportation. The general weight of the goods does not include the mass of packaging materials that are clearly suitable for reuse. </w:t>
      </w:r>
    </w:p>
    <w:p w:rsidR="0000212C" w:rsidRPr="004C5125" w:rsidRDefault="00D23CDF" w:rsidP="004C5125">
      <w:pPr>
        <w:spacing w:after="0" w:line="240" w:lineRule="auto"/>
        <w:ind w:left="284" w:hanging="284"/>
        <w:jc w:val="both"/>
        <w:rPr>
          <w:rFonts w:ascii="Times New Roman" w:hAnsi="Times New Roman" w:cs="Times New Roman"/>
          <w:sz w:val="28"/>
          <w:lang w:val="en-US"/>
        </w:rPr>
      </w:pPr>
      <w:r w:rsidRPr="004C5125">
        <w:rPr>
          <w:rFonts w:ascii="Times New Roman" w:hAnsi="Times New Roman" w:cs="Times New Roman"/>
          <w:sz w:val="28"/>
          <w:lang w:val="en-US"/>
        </w:rPr>
        <w:t xml:space="preserve">2. </w:t>
      </w:r>
      <w:r w:rsidR="0000212C" w:rsidRPr="004C5125">
        <w:rPr>
          <w:rFonts w:ascii="Times New Roman" w:hAnsi="Times New Roman" w:cs="Times New Roman"/>
          <w:sz w:val="28"/>
          <w:lang w:val="en-US"/>
        </w:rPr>
        <w:t>For the purpose of subheadings</w:t>
      </w:r>
      <w:r w:rsidRPr="004C5125">
        <w:rPr>
          <w:rFonts w:ascii="Times New Roman" w:hAnsi="Times New Roman" w:cs="Times New Roman"/>
          <w:sz w:val="28"/>
          <w:lang w:val="en-US"/>
        </w:rPr>
        <w:t xml:space="preserve"> 9403 50 000 1, 9403 60 100 1,</w:t>
      </w:r>
      <w:r w:rsidR="0000212C" w:rsidRPr="004C5125">
        <w:rPr>
          <w:rFonts w:ascii="Times New Roman" w:hAnsi="Times New Roman" w:cs="Times New Roman"/>
          <w:sz w:val="28"/>
          <w:lang w:val="en-US"/>
        </w:rPr>
        <w:t xml:space="preserve"> </w:t>
      </w:r>
      <w:r w:rsidRPr="004C5125">
        <w:rPr>
          <w:rFonts w:ascii="Times New Roman" w:hAnsi="Times New Roman" w:cs="Times New Roman"/>
          <w:sz w:val="28"/>
          <w:lang w:val="en-US"/>
        </w:rPr>
        <w:t xml:space="preserve">9403 60 900 1 </w:t>
      </w:r>
      <w:r w:rsidR="00EE1010" w:rsidRPr="004C5125">
        <w:rPr>
          <w:rFonts w:ascii="Times New Roman" w:hAnsi="Times New Roman" w:cs="Times New Roman"/>
          <w:sz w:val="28"/>
          <w:lang w:val="en-US"/>
        </w:rPr>
        <w:t xml:space="preserve">in countries which territories make the customs territory of the Eurasian Economic Union </w:t>
      </w:r>
      <w:r w:rsidR="0000212C" w:rsidRPr="004C5125">
        <w:rPr>
          <w:rFonts w:ascii="Times New Roman" w:hAnsi="Times New Roman" w:cs="Times New Roman"/>
          <w:sz w:val="28"/>
          <w:lang w:val="en-US"/>
        </w:rPr>
        <w:t xml:space="preserve">the application of the term "Franco-border of the importing country " refers to the </w:t>
      </w:r>
      <w:r w:rsidR="00EE1010" w:rsidRPr="004C5125">
        <w:rPr>
          <w:rFonts w:ascii="Times New Roman" w:hAnsi="Times New Roman" w:cs="Times New Roman"/>
          <w:sz w:val="28"/>
          <w:lang w:val="en-US"/>
        </w:rPr>
        <w:t xml:space="preserve">customs territory of </w:t>
      </w:r>
      <w:r w:rsidR="0000212C" w:rsidRPr="004C5125">
        <w:rPr>
          <w:rFonts w:ascii="Times New Roman" w:hAnsi="Times New Roman" w:cs="Times New Roman"/>
          <w:sz w:val="28"/>
          <w:lang w:val="en-US"/>
        </w:rPr>
        <w:t>the Eurasian Economic Union</w:t>
      </w:r>
      <w:r w:rsidR="00EE1010" w:rsidRPr="004C5125">
        <w:rPr>
          <w:rFonts w:ascii="Times New Roman" w:hAnsi="Times New Roman" w:cs="Times New Roman"/>
          <w:sz w:val="28"/>
          <w:lang w:val="en-US"/>
        </w:rPr>
        <w:t>.</w:t>
      </w:r>
      <w:r w:rsidR="0000212C" w:rsidRPr="004C5125">
        <w:rPr>
          <w:rFonts w:ascii="Times New Roman" w:hAnsi="Times New Roman" w:cs="Times New Roman"/>
          <w:sz w:val="28"/>
          <w:lang w:val="en-US"/>
        </w:rPr>
        <w:t xml:space="preserve"> </w:t>
      </w:r>
    </w:p>
    <w:p w:rsidR="0000212C" w:rsidRDefault="0000212C" w:rsidP="004C5125">
      <w:pPr>
        <w:spacing w:after="0" w:line="240" w:lineRule="auto"/>
        <w:ind w:left="284" w:hanging="284"/>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97623D" w:rsidRPr="0097623D" w:rsidTr="0097623D">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623D" w:rsidRPr="0097623D" w:rsidRDefault="0097623D" w:rsidP="0097623D">
            <w:pPr>
              <w:spacing w:after="0" w:line="240" w:lineRule="auto"/>
              <w:jc w:val="center"/>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7623D" w:rsidRPr="0097623D" w:rsidRDefault="0097623D" w:rsidP="0097623D">
            <w:pPr>
              <w:spacing w:after="0" w:line="240" w:lineRule="auto"/>
              <w:jc w:val="center"/>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623D" w:rsidRPr="0097623D" w:rsidRDefault="0097623D" w:rsidP="0097623D">
            <w:pPr>
              <w:spacing w:after="0" w:line="240" w:lineRule="auto"/>
              <w:jc w:val="center"/>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xml:space="preserve">Add. </w:t>
            </w:r>
            <w:r w:rsidRPr="0097623D">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Seats (other than those of heading 9402), whether or not convertible into beds, and parts thereof:</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9401 10 000 0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seats of a kind used for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9401 20 000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seats of a kind used for motor vehicles: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9401 20 000 1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 for th</w:t>
            </w:r>
            <w:bookmarkStart w:id="0" w:name="_GoBack"/>
            <w:bookmarkEnd w:id="0"/>
            <w:r w:rsidRPr="0097623D">
              <w:rPr>
                <w:rFonts w:ascii="Times New Roman" w:eastAsia="Times New Roman" w:hAnsi="Times New Roman" w:cs="Times New Roman"/>
                <w:color w:val="000000"/>
                <w:sz w:val="24"/>
                <w:szCs w:val="24"/>
                <w:lang w:val="en-US" w:eastAsia="ru-RU"/>
              </w:rPr>
              <w:t>e industrial assembly of motor vehicles of headings 8701 - 8705, their unions and aggregates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9401 20 000 9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0,613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9401 30 000 0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swivel seats with variable height adjustment: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0,613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9401 40 000 0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seats other than garden seats or camping equipment, convertible into beds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0,613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Seats of cane, osier, bamboo or similar materials: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9401 51 000 0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bamboo or rattan</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0,7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9401 59 000 0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0,7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other seats, with wooden frames: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9401 61 000 0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upholstered</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0,613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lastRenderedPageBreak/>
              <w:t>9401 69 000 0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0,38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other seats, with metal frames: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9401 71 000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upholstered:</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9401 71 000 1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 - child safety sittings (chairs) installable or attached to the sittings of vechicles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9401 71 000 9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0,613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9401 79 000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9401 79 000 1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 - child safety sittings (chairs) installable or attached to the sittings of vechicles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9401 79 000 9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0,45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9401 80 000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other seats: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9401 80 000 1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 - child safety sittings (chairs) with a plastic frame, installable or attached to the sittings of vechicles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9401 80 000 9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val="en-US" w:eastAsia="ru-RU"/>
              </w:rPr>
            </w:pPr>
            <w:r w:rsidRPr="0097623D">
              <w:rPr>
                <w:rFonts w:ascii="Times New Roman" w:eastAsia="Times New Roman" w:hAnsi="Times New Roman" w:cs="Times New Roman"/>
                <w:color w:val="000000"/>
                <w:sz w:val="24"/>
                <w:szCs w:val="24"/>
                <w:lang w:val="en-US" w:eastAsia="ru-RU"/>
              </w:rPr>
              <w:t>15, but not less than 0,49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9401 90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9401 90 100 0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seats of a kind used for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9401 90 300 0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wood</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0,613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9401 90 800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9401 90 800 1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of seats for the industrial assembly of motor vehicles of headings 8701 - 8705, their unions and aggregates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9401 90 800 9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0,44 euro per 1 kg</w:t>
            </w:r>
          </w:p>
        </w:tc>
      </w:tr>
      <w:tr w:rsidR="0097623D" w:rsidRPr="0097623D" w:rsidTr="0097623D">
        <w:trPr>
          <w:trHeight w:val="189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9402</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Medical, surgical, dental or veterinary furniture (for example, operating tables, examination tables, hospital beds with mechanical fittings, dentists' chairs); barbers' chairs and similar chairs, having rotating as well as both reclining and elevating movements; parts of the foregoing articles: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9402 10 000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dentists', barbers' or similar chairs and parts thereof:</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9402 10 000 1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dentists' chairs and parts thereof</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9402 10 000 9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14, but not less than 0,455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lastRenderedPageBreak/>
              <w:t>9402 90 000 0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other furniture and parts thereof:</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9403 10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metal furniture of a kind used in offices: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not exceeding 80 cm in height: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9403 10 510 0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desks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0,437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9403 10 580 0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0,437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exceeding 80 cm in height: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9403 10 910 0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cupboards with doors, shutters or flaps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0,42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9403 10 930 0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filing, card- index and other cabinets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0,437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9403 10 980 0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0,437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9403 20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other metal furniture:</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9403 20 200 0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9403 20 200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beds: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9403 20 200 1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0,354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9403 20 200 9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0,22 euro per 1 kg</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9403 20 800 0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9403 20 800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9403 20 800 1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0,354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9403 20 800 9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0,42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9403 30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wooden furniture of a kind used in offices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not exceeding 80 cm in height: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9403 30 110 0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desks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0,367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9403 30 190 0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0,367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exceeding 80 cm in height: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lastRenderedPageBreak/>
              <w:t>9403 30 910 0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upboards with doors, shutters or flaps; filing, card-index and other cabinets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0,367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9403 30 990 0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0,367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9403 40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wooden furniture of a kind used in the kitchen:</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9403 40 100 0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itted kitchen units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9403 40 900 0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9403 50 000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wooden furniture of a kind used in the bedroom:</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9403 50 000 1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with a free- at- frontier value 1,8 € or less for 1 kg of gross weight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0,58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9403 50 000 9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9403 60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other wooden furniture:</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9403 60 100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wooden furniture of a kind used in the dining room and the living room:</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9403 60 100 1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with a free- at- frontier value 1,8 € or less for 1 kg of gross weight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0,58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9403 60 100 9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9403 60 300 0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wooden furniture of a kind used in shops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0,8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9403 60 900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 wooden furniture:</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9403 60 900 1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a free-at-frontier value 1,8 €  or less for 1 kg of gross weight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0,58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9403 60 900 9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9403 70 000 0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9403 70 000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furniture of plastics: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9403 70 000 1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for use in civil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0,43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9403 70 000 9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0,523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furniture of other materials, including cane, osier, bamboo or similar materials: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9403 81 000 0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bamboo or rattan</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1,3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9403 89 000 0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0,7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lastRenderedPageBreak/>
              <w:t>9403 90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9403 90 100 0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metal</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0,417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9403 90 300 0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wood</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0,66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9403 90 900 0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other materials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 but not less than 0,607 euro per 1 kg</w:t>
            </w:r>
          </w:p>
        </w:tc>
      </w:tr>
      <w:tr w:rsidR="0097623D" w:rsidRPr="0097623D" w:rsidTr="0097623D">
        <w:trPr>
          <w:trHeight w:val="189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Mattress supports; articles of bedding and similar furnishing (for example, mattresses, quilts, eiderdowns, cushions, pouffes and pillows) fitted with springs or stuffed or internally fitted with any material or of cellular rubber or plastics, whether or not covered:</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9404 10 000 0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mattress supports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16,7, but not less than 1,5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mattresses: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9404 21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cellular rubber or plastics, whether or not covered:</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9404 21 100 0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rubber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 but not less than 1,4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9404 21 900 0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plastics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18, but not less than 1,58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9404 29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other materials: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9404 29 100 0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pring interior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18, but not less than 1,58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9404 29 900 0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17,3, but not less than 1,53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9404 30 000 0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sleeping bags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18, but not less than 1,58 euro per 1 kg</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9404 90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9404 90 100 0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filled with feathers or down</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18, but not less than 1,58 euro per 1 kg</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9404 90 900 0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16,8, but not less than 1,44 euro per 1 kg</w:t>
            </w:r>
          </w:p>
        </w:tc>
      </w:tr>
      <w:tr w:rsidR="0097623D" w:rsidRPr="0097623D" w:rsidTr="0097623D">
        <w:trPr>
          <w:trHeight w:val="189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Lamps and lighting fittings including searchlights and spotlights and parts thereof, not elsewhere specified or included; illuminated signs, illuminated name-plates and the like, having a permanently fixed light source, and parts thereof not elsewhere specified or included:</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lastRenderedPageBreak/>
              <w:t>9405 10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chandeliers and other electric ceiling or wall lighting fittings,excluding those of a kind used for lighting public open spaces or thoroughfares: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plastics: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9405 10 210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a kind used with filament lamps: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9405 10 210 1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9405 10 210 9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16,7</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9405 10 400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9405 10 400 1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of plastic:</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9405 10 400 2</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 for civilian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10</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9405 10 400 3</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16,7</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9405 10 400 8</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16,7</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9405 10 400 9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9405 10 500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glass: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9405 10 500 1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9405 10 500 9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other materials: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9405 10 910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a kind used with filament lamps: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9405 10 910 1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9405 10 910 9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16,7</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9405 10 980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9405 10 980 1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9405 10 980 2</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of base metal for use in civil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10</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9405 10 980 8</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16,7</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9405 10 980 9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electric table, desk, bedside or floor-standing lamps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plastics: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9405 20 110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a kind used for filament lamps: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9405 20 110 1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9405 20 110 9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18,8</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9405 20 400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9405 20 400 1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9405 20 400 4</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of plastic</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18,8</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9405 20 400 8</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of ceramic</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17,5</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9405 20 400 9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9405 20 500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glass: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9405 20 500 1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9405 20 500 9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other materials: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9405 20 910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a kind used for filament lamps: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9405 20 910 1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9405 20 910 9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16,8</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9405 20 990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9405 20 990 1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9405 20 990 9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16,8</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9405 30 000 0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lighting sets of a kind used for Christmas trees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other electric lamps and lighting fittings: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9405 40 100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searchlights and spotlights: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9405 40 100 1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spotlights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9405 40 100 9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plastics: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9405 40 310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of a kind used for filament lamps: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9405 40 310 1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9405 40 310 9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9405 40 350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of a kind used for tubular fluorescent lamps: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9405 40 350 1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9405 40 350 9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9405 40 390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9405 40 390 1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9405 40 390 9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other materials: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9405 40 910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of a kind used for filament lamps: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9405 40 910 1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9405 40 910 9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16,8</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9405 40 950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of a kind used for tubular fluorescent lamps: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9405 40 950 1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lastRenderedPageBreak/>
              <w:t>9405 40 950 9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9405 40 990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9405 40 990 1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9405 40 990 7</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for the production of air-engine and civil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0</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9405 40 990 8</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9405 40 990 9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9405 50 000 0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non- electrical lamps and lighting fittings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17,5</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9405 60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illuminated signs, illuminated name- plates, and the like:</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9405 60 200 0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9405 60 200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plastics: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9405 60 200 1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12,5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9405 60 200 9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16,8</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9405 60 800 0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9405 60 800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other materials: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9405 60 800 1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of base metal for use in civil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12,5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9405 60 800 9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glass: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9405 91 100 0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articles for electrical lighting equipment (except for spotlights and a focused light beam)</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9405 91 900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9405 91 900 1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9405 91 900 9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9405 92 000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plastics: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9405 92 000 1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9405 92 000 2</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parts of the articles of subheadings 9405 10 or 9405 60, for use in civil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12,5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9405 92 000 8</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17,5</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9405 92 000 9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lastRenderedPageBreak/>
              <w:t>9405 99 000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9405 99 000 1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630"/>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9405 99 000 2</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parts of the articles of subheadings 9405 10 or 9405 60, of base metal, for use in civil aircraft</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12,5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9405 99 000 8</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17</w:t>
            </w:r>
          </w:p>
        </w:tc>
      </w:tr>
      <w:tr w:rsidR="0097623D" w:rsidRPr="0097623D" w:rsidTr="0097623D">
        <w:trPr>
          <w:trHeight w:val="94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9405 99 000 9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Prefabricated buildings: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9406 00 110 0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mobile homes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12,5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9406 00 200 0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wood</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12,5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iron or steel:</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9406 00 310 0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greenhouses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12,5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9406 00 380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9406 00 380 1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9406 00 380 9</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12,5</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9406 00 800</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of other materials: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w:t>
            </w:r>
          </w:p>
        </w:tc>
      </w:tr>
      <w:tr w:rsidR="0097623D" w:rsidRPr="0097623D" w:rsidTr="0097623D">
        <w:trPr>
          <w:trHeight w:val="315"/>
          <w:jc w:val="center"/>
        </w:trPr>
        <w:tc>
          <w:tcPr>
            <w:tcW w:w="1780" w:type="dxa"/>
            <w:tcBorders>
              <w:top w:val="nil"/>
              <w:left w:val="single" w:sz="4" w:space="0" w:color="auto"/>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9406 00 800 1</w:t>
            </w:r>
          </w:p>
        </w:tc>
        <w:tc>
          <w:tcPr>
            <w:tcW w:w="4820" w:type="dxa"/>
            <w:tcBorders>
              <w:top w:val="nil"/>
              <w:left w:val="nil"/>
              <w:bottom w:val="nil"/>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for medical purposes</w:t>
            </w:r>
          </w:p>
        </w:tc>
        <w:tc>
          <w:tcPr>
            <w:tcW w:w="96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5</w:t>
            </w:r>
          </w:p>
        </w:tc>
      </w:tr>
      <w:tr w:rsidR="0097623D" w:rsidRPr="0097623D" w:rsidTr="0097623D">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9406 00 800 9</w:t>
            </w:r>
          </w:p>
        </w:tc>
        <w:tc>
          <w:tcPr>
            <w:tcW w:w="4820" w:type="dxa"/>
            <w:tcBorders>
              <w:top w:val="nil"/>
              <w:left w:val="nil"/>
              <w:bottom w:val="single" w:sz="4" w:space="0" w:color="auto"/>
              <w:right w:val="single" w:sz="4" w:space="0" w:color="auto"/>
            </w:tcBorders>
            <w:shd w:val="clear" w:color="auto" w:fill="auto"/>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 - - other</w:t>
            </w:r>
          </w:p>
        </w:tc>
        <w:tc>
          <w:tcPr>
            <w:tcW w:w="960" w:type="dxa"/>
            <w:tcBorders>
              <w:top w:val="nil"/>
              <w:left w:val="nil"/>
              <w:bottom w:val="single" w:sz="4" w:space="0" w:color="auto"/>
              <w:right w:val="single" w:sz="4" w:space="0" w:color="auto"/>
            </w:tcBorders>
            <w:shd w:val="clear" w:color="auto" w:fill="auto"/>
            <w:vAlign w:val="bottom"/>
            <w:hideMark/>
          </w:tcPr>
          <w:p w:rsidR="0097623D" w:rsidRPr="0097623D" w:rsidRDefault="0097623D" w:rsidP="0097623D">
            <w:pPr>
              <w:spacing w:after="0" w:line="240" w:lineRule="auto"/>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97623D" w:rsidRPr="0097623D" w:rsidRDefault="0097623D" w:rsidP="0097623D">
            <w:pPr>
              <w:spacing w:after="0" w:line="240" w:lineRule="auto"/>
              <w:jc w:val="right"/>
              <w:rPr>
                <w:rFonts w:ascii="Times New Roman" w:eastAsia="Times New Roman" w:hAnsi="Times New Roman" w:cs="Times New Roman"/>
                <w:color w:val="000000"/>
                <w:sz w:val="24"/>
                <w:szCs w:val="24"/>
                <w:lang w:eastAsia="ru-RU"/>
              </w:rPr>
            </w:pPr>
            <w:r w:rsidRPr="0097623D">
              <w:rPr>
                <w:rFonts w:ascii="Times New Roman" w:eastAsia="Times New Roman" w:hAnsi="Times New Roman" w:cs="Times New Roman"/>
                <w:color w:val="000000"/>
                <w:sz w:val="24"/>
                <w:szCs w:val="24"/>
                <w:lang w:eastAsia="ru-RU"/>
              </w:rPr>
              <w:t>12,5</w:t>
            </w:r>
          </w:p>
        </w:tc>
      </w:tr>
    </w:tbl>
    <w:p w:rsidR="0097623D" w:rsidRPr="004C5125" w:rsidRDefault="0097623D" w:rsidP="004C5125">
      <w:pPr>
        <w:spacing w:after="0" w:line="240" w:lineRule="auto"/>
        <w:ind w:left="284" w:hanging="284"/>
        <w:jc w:val="both"/>
        <w:rPr>
          <w:rFonts w:ascii="Times New Roman" w:hAnsi="Times New Roman" w:cs="Times New Roman"/>
          <w:sz w:val="28"/>
          <w:lang w:val="en-US"/>
        </w:rPr>
      </w:pPr>
    </w:p>
    <w:sectPr w:rsidR="0097623D" w:rsidRPr="004C5125" w:rsidSect="001F26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541E85"/>
    <w:multiLevelType w:val="multilevel"/>
    <w:tmpl w:val="28F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757867"/>
    <w:multiLevelType w:val="multilevel"/>
    <w:tmpl w:val="656C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F526A3"/>
    <w:multiLevelType w:val="multilevel"/>
    <w:tmpl w:val="C8D40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B603F6"/>
    <w:rsid w:val="0000212C"/>
    <w:rsid w:val="001F124B"/>
    <w:rsid w:val="001F26FB"/>
    <w:rsid w:val="00250A87"/>
    <w:rsid w:val="002C0BB6"/>
    <w:rsid w:val="004C5125"/>
    <w:rsid w:val="0097623D"/>
    <w:rsid w:val="00AC1E0B"/>
    <w:rsid w:val="00B5446D"/>
    <w:rsid w:val="00B603F6"/>
    <w:rsid w:val="00D23CDF"/>
    <w:rsid w:val="00EE1010"/>
    <w:rsid w:val="00FB1A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6E7836-780C-47E3-BF59-D4425E97F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6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7623D"/>
    <w:rPr>
      <w:color w:val="0000FF"/>
      <w:u w:val="single"/>
    </w:rPr>
  </w:style>
  <w:style w:type="character" w:styleId="a4">
    <w:name w:val="FollowedHyperlink"/>
    <w:basedOn w:val="a0"/>
    <w:uiPriority w:val="99"/>
    <w:semiHidden/>
    <w:unhideWhenUsed/>
    <w:rsid w:val="0097623D"/>
    <w:rPr>
      <w:color w:val="800080"/>
      <w:u w:val="single"/>
    </w:rPr>
  </w:style>
  <w:style w:type="paragraph" w:customStyle="1" w:styleId="xl66">
    <w:name w:val="xl66"/>
    <w:basedOn w:val="a"/>
    <w:rsid w:val="0097623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97623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97623D"/>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97623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97623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97623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
    <w:rsid w:val="0097623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97623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97623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97623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
    <w:rsid w:val="009762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9762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995768">
      <w:bodyDiv w:val="1"/>
      <w:marLeft w:val="0"/>
      <w:marRight w:val="0"/>
      <w:marTop w:val="0"/>
      <w:marBottom w:val="0"/>
      <w:divBdr>
        <w:top w:val="none" w:sz="0" w:space="0" w:color="auto"/>
        <w:left w:val="none" w:sz="0" w:space="0" w:color="auto"/>
        <w:bottom w:val="none" w:sz="0" w:space="0" w:color="auto"/>
        <w:right w:val="none" w:sz="0" w:space="0" w:color="auto"/>
      </w:divBdr>
    </w:div>
    <w:div w:id="1425346435">
      <w:bodyDiv w:val="1"/>
      <w:marLeft w:val="0"/>
      <w:marRight w:val="0"/>
      <w:marTop w:val="0"/>
      <w:marBottom w:val="0"/>
      <w:divBdr>
        <w:top w:val="none" w:sz="0" w:space="0" w:color="auto"/>
        <w:left w:val="none" w:sz="0" w:space="0" w:color="auto"/>
        <w:bottom w:val="none" w:sz="0" w:space="0" w:color="auto"/>
        <w:right w:val="none" w:sz="0" w:space="0" w:color="auto"/>
      </w:divBdr>
    </w:div>
    <w:div w:id="1990936082">
      <w:bodyDiv w:val="1"/>
      <w:marLeft w:val="0"/>
      <w:marRight w:val="0"/>
      <w:marTop w:val="0"/>
      <w:marBottom w:val="0"/>
      <w:divBdr>
        <w:top w:val="none" w:sz="0" w:space="0" w:color="auto"/>
        <w:left w:val="none" w:sz="0" w:space="0" w:color="auto"/>
        <w:bottom w:val="none" w:sz="0" w:space="0" w:color="auto"/>
        <w:right w:val="none" w:sz="0" w:space="0" w:color="auto"/>
      </w:divBdr>
    </w:div>
    <w:div w:id="212572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12</cp:revision>
  <dcterms:created xsi:type="dcterms:W3CDTF">2015-05-16T09:23:00Z</dcterms:created>
  <dcterms:modified xsi:type="dcterms:W3CDTF">2015-05-22T05:11:00Z</dcterms:modified>
</cp:coreProperties>
</file>