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F9D" w:rsidRPr="00406397" w:rsidRDefault="00A6216B" w:rsidP="00406397">
      <w:pPr>
        <w:spacing w:after="0" w:line="240" w:lineRule="auto"/>
        <w:jc w:val="center"/>
        <w:rPr>
          <w:rFonts w:ascii="Times New Roman" w:hAnsi="Times New Roman" w:cs="Times New Roman"/>
          <w:b/>
          <w:sz w:val="28"/>
          <w:lang w:val="en-US"/>
        </w:rPr>
      </w:pPr>
      <w:r w:rsidRPr="00406397">
        <w:rPr>
          <w:rFonts w:ascii="Times New Roman" w:hAnsi="Times New Roman" w:cs="Times New Roman"/>
          <w:b/>
          <w:sz w:val="28"/>
          <w:lang w:val="en-US"/>
        </w:rPr>
        <w:t>CHAPTER</w:t>
      </w:r>
      <w:r w:rsidR="00A75F9D" w:rsidRPr="00406397">
        <w:rPr>
          <w:rFonts w:ascii="Times New Roman" w:hAnsi="Times New Roman" w:cs="Times New Roman"/>
          <w:b/>
          <w:sz w:val="28"/>
          <w:lang w:val="en-US"/>
        </w:rPr>
        <w:t xml:space="preserve"> 89</w:t>
      </w:r>
    </w:p>
    <w:p w:rsidR="00A75F9D" w:rsidRPr="00406397" w:rsidRDefault="00A6216B" w:rsidP="00406397">
      <w:pPr>
        <w:spacing w:after="0" w:line="240" w:lineRule="auto"/>
        <w:jc w:val="center"/>
        <w:rPr>
          <w:rFonts w:ascii="Times New Roman" w:hAnsi="Times New Roman" w:cs="Times New Roman"/>
          <w:sz w:val="28"/>
          <w:lang w:val="en-US"/>
        </w:rPr>
      </w:pPr>
      <w:r w:rsidRPr="00406397">
        <w:rPr>
          <w:rFonts w:ascii="Times New Roman" w:hAnsi="Times New Roman" w:cs="Times New Roman"/>
          <w:b/>
          <w:sz w:val="28"/>
          <w:lang w:val="en-US"/>
        </w:rPr>
        <w:t>SHIPS, BOATS AND FLOATING STRUCTURES</w:t>
      </w:r>
    </w:p>
    <w:p w:rsidR="00A75F9D" w:rsidRPr="00406397" w:rsidRDefault="00A6216B" w:rsidP="00406397">
      <w:pPr>
        <w:spacing w:after="0" w:line="240" w:lineRule="auto"/>
        <w:ind w:left="284" w:hanging="284"/>
        <w:jc w:val="both"/>
        <w:rPr>
          <w:rFonts w:ascii="Times New Roman" w:hAnsi="Times New Roman" w:cs="Times New Roman"/>
          <w:b/>
          <w:sz w:val="28"/>
          <w:lang w:val="en-US"/>
        </w:rPr>
      </w:pPr>
      <w:r w:rsidRPr="00406397">
        <w:rPr>
          <w:rFonts w:ascii="Times New Roman" w:hAnsi="Times New Roman" w:cs="Times New Roman"/>
          <w:b/>
          <w:sz w:val="28"/>
          <w:lang w:val="en-US"/>
        </w:rPr>
        <w:t>Notes</w:t>
      </w:r>
      <w:r w:rsidR="00A75F9D" w:rsidRPr="00406397">
        <w:rPr>
          <w:rFonts w:ascii="Times New Roman" w:hAnsi="Times New Roman" w:cs="Times New Roman"/>
          <w:b/>
          <w:sz w:val="28"/>
          <w:lang w:val="en-US"/>
        </w:rPr>
        <w:t>:</w:t>
      </w:r>
    </w:p>
    <w:p w:rsidR="00A6216B" w:rsidRPr="00406397" w:rsidRDefault="00A6216B" w:rsidP="00406397">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406397">
        <w:rPr>
          <w:rFonts w:ascii="Times New Roman" w:eastAsia="Times New Roman" w:hAnsi="Times New Roman" w:cs="Times New Roman"/>
          <w:color w:val="0B0C0C"/>
          <w:sz w:val="28"/>
          <w:lang w:val="en-US"/>
        </w:rPr>
        <w:t>1. A hull, an unfinished or incomplete vessel, assembled, unassembled or disassembled, or a complete vessel unassembled or disassembled, is to be classified in heading 8906 if it does not have the essential character of a vessel of a particular kind.</w:t>
      </w:r>
    </w:p>
    <w:p w:rsidR="00A75F9D" w:rsidRPr="00406397" w:rsidRDefault="00A6216B" w:rsidP="00406397">
      <w:pPr>
        <w:spacing w:after="0" w:line="240" w:lineRule="auto"/>
        <w:ind w:left="284" w:hanging="284"/>
        <w:jc w:val="both"/>
        <w:rPr>
          <w:rFonts w:ascii="Times New Roman" w:hAnsi="Times New Roman" w:cs="Times New Roman"/>
          <w:b/>
          <w:sz w:val="28"/>
          <w:lang w:val="en-US"/>
        </w:rPr>
      </w:pPr>
      <w:r w:rsidRPr="00406397">
        <w:rPr>
          <w:rFonts w:ascii="Times New Roman" w:hAnsi="Times New Roman" w:cs="Times New Roman"/>
          <w:b/>
          <w:sz w:val="28"/>
          <w:lang w:val="en-US"/>
        </w:rPr>
        <w:t>Additional notes</w:t>
      </w:r>
      <w:r w:rsidR="00A75F9D" w:rsidRPr="00406397">
        <w:rPr>
          <w:rFonts w:ascii="Times New Roman" w:hAnsi="Times New Roman" w:cs="Times New Roman"/>
          <w:b/>
          <w:sz w:val="28"/>
          <w:lang w:val="en-US"/>
        </w:rPr>
        <w:t>:</w:t>
      </w:r>
    </w:p>
    <w:p w:rsidR="00A6216B" w:rsidRPr="00406397" w:rsidRDefault="00A75F9D" w:rsidP="00406397">
      <w:pPr>
        <w:spacing w:after="0" w:line="240" w:lineRule="auto"/>
        <w:ind w:left="284" w:hanging="284"/>
        <w:jc w:val="both"/>
        <w:rPr>
          <w:rFonts w:ascii="Times New Roman" w:eastAsia="Times New Roman" w:hAnsi="Times New Roman" w:cs="Times New Roman"/>
          <w:color w:val="0B0C0C"/>
          <w:sz w:val="28"/>
          <w:lang w:val="en-US"/>
        </w:rPr>
      </w:pPr>
      <w:proofErr w:type="gramStart"/>
      <w:r w:rsidRPr="00406397">
        <w:rPr>
          <w:rFonts w:ascii="Times New Roman" w:hAnsi="Times New Roman" w:cs="Times New Roman"/>
          <w:sz w:val="28"/>
          <w:lang w:val="en-US"/>
        </w:rPr>
        <w:t xml:space="preserve">1. </w:t>
      </w:r>
      <w:r w:rsidR="00A6216B" w:rsidRPr="00406397">
        <w:rPr>
          <w:rFonts w:ascii="Times New Roman" w:eastAsia="Times New Roman" w:hAnsi="Times New Roman" w:cs="Times New Roman"/>
          <w:color w:val="0B0C0C"/>
          <w:sz w:val="28"/>
          <w:lang w:val="en-US"/>
        </w:rPr>
        <w:t xml:space="preserve">Subheadings </w:t>
      </w:r>
      <w:r w:rsidR="00A6216B" w:rsidRPr="00406397">
        <w:rPr>
          <w:rFonts w:ascii="Times New Roman" w:hAnsi="Times New Roman" w:cs="Times New Roman"/>
          <w:sz w:val="28"/>
          <w:lang w:val="en-US"/>
        </w:rPr>
        <w:t xml:space="preserve">8901 10 100, 8901 20 100 0, 8901 30 100 0, 8901 90 100 0, 8902 00 100 0, 8903 91 100 0, 8903 92 100 0, 8904 00 910 0 and 8906 90 100 0 </w:t>
      </w:r>
      <w:r w:rsidR="00A6216B" w:rsidRPr="00406397">
        <w:rPr>
          <w:rFonts w:ascii="Times New Roman" w:eastAsia="Times New Roman" w:hAnsi="Times New Roman" w:cs="Times New Roman"/>
          <w:color w:val="0B0C0C"/>
          <w:sz w:val="28"/>
          <w:lang w:val="en-US"/>
        </w:rPr>
        <w:t xml:space="preserve"> are to be taken to apply only to vessels, designed as sea going, having a hull of an overall length (excluding any projecting parts) of not less than 12m.</w:t>
      </w:r>
      <w:proofErr w:type="gramEnd"/>
      <w:r w:rsidR="00A6216B" w:rsidRPr="00406397">
        <w:rPr>
          <w:rFonts w:ascii="Times New Roman" w:eastAsia="Times New Roman" w:hAnsi="Times New Roman" w:cs="Times New Roman"/>
          <w:color w:val="0B0C0C"/>
          <w:sz w:val="28"/>
          <w:lang w:val="en-US"/>
        </w:rPr>
        <w:t xml:space="preserve"> However, fishing boats and lifeboats, designed as sea going, </w:t>
      </w:r>
      <w:proofErr w:type="gramStart"/>
      <w:r w:rsidR="00A6216B" w:rsidRPr="00406397">
        <w:rPr>
          <w:rFonts w:ascii="Times New Roman" w:eastAsia="Times New Roman" w:hAnsi="Times New Roman" w:cs="Times New Roman"/>
          <w:color w:val="0B0C0C"/>
          <w:sz w:val="28"/>
          <w:lang w:val="en-US"/>
        </w:rPr>
        <w:t>shall be considered</w:t>
      </w:r>
      <w:proofErr w:type="gramEnd"/>
      <w:r w:rsidR="00A6216B" w:rsidRPr="00406397">
        <w:rPr>
          <w:rFonts w:ascii="Times New Roman" w:eastAsia="Times New Roman" w:hAnsi="Times New Roman" w:cs="Times New Roman"/>
          <w:color w:val="0B0C0C"/>
          <w:sz w:val="28"/>
          <w:lang w:val="en-US"/>
        </w:rPr>
        <w:t xml:space="preserve"> as sea going vessels regardless of their length.</w:t>
      </w:r>
    </w:p>
    <w:p w:rsidR="00A6216B" w:rsidRPr="00406397" w:rsidRDefault="00A6216B" w:rsidP="00406397">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406397">
        <w:rPr>
          <w:rFonts w:ascii="Times New Roman" w:eastAsia="Times New Roman" w:hAnsi="Times New Roman" w:cs="Times New Roman"/>
          <w:color w:val="0B0C0C"/>
          <w:sz w:val="28"/>
          <w:lang w:val="en-US"/>
        </w:rPr>
        <w:t xml:space="preserve">2. Subheadings 8905 10 100 0 and 8905 90 100 </w:t>
      </w:r>
      <w:proofErr w:type="gramStart"/>
      <w:r w:rsidRPr="00406397">
        <w:rPr>
          <w:rFonts w:ascii="Times New Roman" w:eastAsia="Times New Roman" w:hAnsi="Times New Roman" w:cs="Times New Roman"/>
          <w:color w:val="0B0C0C"/>
          <w:sz w:val="28"/>
          <w:lang w:val="en-US"/>
        </w:rPr>
        <w:t>0</w:t>
      </w:r>
      <w:proofErr w:type="gramEnd"/>
      <w:r w:rsidRPr="00406397">
        <w:rPr>
          <w:rFonts w:ascii="Times New Roman" w:eastAsia="Times New Roman" w:hAnsi="Times New Roman" w:cs="Times New Roman"/>
          <w:color w:val="0B0C0C"/>
          <w:sz w:val="28"/>
          <w:lang w:val="en-US"/>
        </w:rPr>
        <w:t xml:space="preserve"> are to be taken to apply only to vessels and floating docks, designed as sea going.</w:t>
      </w:r>
    </w:p>
    <w:p w:rsidR="00A6216B" w:rsidRPr="00406397" w:rsidRDefault="00A6216B" w:rsidP="00406397">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406397">
        <w:rPr>
          <w:rFonts w:ascii="Times New Roman" w:eastAsia="Times New Roman" w:hAnsi="Times New Roman" w:cs="Times New Roman"/>
          <w:color w:val="0B0C0C"/>
          <w:sz w:val="28"/>
          <w:lang w:val="en-US"/>
        </w:rPr>
        <w:t>3. For the purpose of heading 8908, the expression `vessels and other floating structures for breaking up’ includes the following articles when presented for breaking up, on condition that they have formed part of their normal equipment:</w:t>
      </w:r>
    </w:p>
    <w:p w:rsidR="00A6216B" w:rsidRPr="00406397" w:rsidRDefault="00A6216B" w:rsidP="00406397">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406397">
        <w:rPr>
          <w:rFonts w:ascii="Times New Roman" w:eastAsia="Times New Roman" w:hAnsi="Times New Roman" w:cs="Times New Roman"/>
          <w:color w:val="0B0C0C"/>
          <w:sz w:val="28"/>
          <w:lang w:val="en-US"/>
        </w:rPr>
        <w:t xml:space="preserve">- </w:t>
      </w:r>
      <w:proofErr w:type="gramStart"/>
      <w:r w:rsidRPr="00406397">
        <w:rPr>
          <w:rFonts w:ascii="Times New Roman" w:eastAsia="Times New Roman" w:hAnsi="Times New Roman" w:cs="Times New Roman"/>
          <w:color w:val="0B0C0C"/>
          <w:sz w:val="28"/>
          <w:lang w:val="en-US"/>
        </w:rPr>
        <w:t>spare</w:t>
      </w:r>
      <w:proofErr w:type="gramEnd"/>
      <w:r w:rsidRPr="00406397">
        <w:rPr>
          <w:rFonts w:ascii="Times New Roman" w:eastAsia="Times New Roman" w:hAnsi="Times New Roman" w:cs="Times New Roman"/>
          <w:color w:val="0B0C0C"/>
          <w:sz w:val="28"/>
          <w:lang w:val="en-US"/>
        </w:rPr>
        <w:t xml:space="preserve"> parts (such as propellers), whether or not in a new condition,</w:t>
      </w:r>
    </w:p>
    <w:p w:rsidR="00A6216B" w:rsidRDefault="00A6216B" w:rsidP="00406397">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406397">
        <w:rPr>
          <w:rFonts w:ascii="Times New Roman" w:eastAsia="Times New Roman" w:hAnsi="Times New Roman" w:cs="Times New Roman"/>
          <w:color w:val="0B0C0C"/>
          <w:sz w:val="28"/>
          <w:lang w:val="en-US"/>
        </w:rPr>
        <w:t xml:space="preserve">- </w:t>
      </w:r>
      <w:proofErr w:type="gramStart"/>
      <w:r w:rsidRPr="00406397">
        <w:rPr>
          <w:rFonts w:ascii="Times New Roman" w:eastAsia="Times New Roman" w:hAnsi="Times New Roman" w:cs="Times New Roman"/>
          <w:color w:val="0B0C0C"/>
          <w:sz w:val="28"/>
          <w:lang w:val="en-US"/>
        </w:rPr>
        <w:t>moveable</w:t>
      </w:r>
      <w:proofErr w:type="gramEnd"/>
      <w:r w:rsidRPr="00406397">
        <w:rPr>
          <w:rFonts w:ascii="Times New Roman" w:eastAsia="Times New Roman" w:hAnsi="Times New Roman" w:cs="Times New Roman"/>
          <w:color w:val="0B0C0C"/>
          <w:sz w:val="28"/>
          <w:lang w:val="en-US"/>
        </w:rPr>
        <w:t xml:space="preserve"> articles (furniture, kitchen equipment, tableware, etc.) showing clear evidence of use</w:t>
      </w:r>
      <w:r w:rsidR="00406397">
        <w:rPr>
          <w:rFonts w:ascii="Times New Roman" w:eastAsia="Times New Roman" w:hAnsi="Times New Roman" w:cs="Times New Roman"/>
          <w:color w:val="0B0C0C"/>
          <w:sz w:val="28"/>
          <w:lang w:val="en-US"/>
        </w:rPr>
        <w:t>.</w:t>
      </w:r>
    </w:p>
    <w:p w:rsidR="009127EA" w:rsidRPr="00406397" w:rsidRDefault="009127EA" w:rsidP="00406397">
      <w:pPr>
        <w:shd w:val="clear" w:color="auto" w:fill="FFFFFF"/>
        <w:spacing w:after="0" w:line="240" w:lineRule="auto"/>
        <w:ind w:left="851" w:hanging="284"/>
        <w:jc w:val="both"/>
        <w:rPr>
          <w:rFonts w:ascii="Times New Roman" w:eastAsia="Times New Roman" w:hAnsi="Times New Roman" w:cs="Times New Roman"/>
          <w:color w:val="0B0C0C"/>
          <w:sz w:val="28"/>
          <w:lang w:val="en-US"/>
        </w:rPr>
      </w:pPr>
    </w:p>
    <w:tbl>
      <w:tblPr>
        <w:tblW w:w="10060" w:type="dxa"/>
        <w:jc w:val="center"/>
        <w:tblLook w:val="04A0" w:firstRow="1" w:lastRow="0" w:firstColumn="1" w:lastColumn="0" w:noHBand="0" w:noVBand="1"/>
      </w:tblPr>
      <w:tblGrid>
        <w:gridCol w:w="1780"/>
        <w:gridCol w:w="4820"/>
        <w:gridCol w:w="960"/>
        <w:gridCol w:w="2500"/>
      </w:tblGrid>
      <w:tr w:rsidR="009127EA" w:rsidRPr="009127EA" w:rsidTr="009127EA">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7EA" w:rsidRPr="009127EA" w:rsidRDefault="009127EA" w:rsidP="009127EA">
            <w:pPr>
              <w:spacing w:after="0" w:line="240" w:lineRule="auto"/>
              <w:jc w:val="center"/>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HS </w:t>
            </w:r>
            <w:proofErr w:type="spellStart"/>
            <w:r w:rsidRPr="009127EA">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9127EA" w:rsidRPr="009127EA" w:rsidRDefault="009127EA" w:rsidP="009127EA">
            <w:pPr>
              <w:spacing w:after="0" w:line="240" w:lineRule="auto"/>
              <w:jc w:val="center"/>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127EA" w:rsidRPr="009127EA" w:rsidRDefault="009127EA" w:rsidP="009127EA">
            <w:pPr>
              <w:spacing w:after="0" w:line="240" w:lineRule="auto"/>
              <w:jc w:val="center"/>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Add</w:t>
            </w:r>
            <w:proofErr w:type="spellEnd"/>
            <w:r w:rsidRPr="009127EA">
              <w:rPr>
                <w:rFonts w:ascii="Times New Roman" w:eastAsia="Times New Roman" w:hAnsi="Times New Roman" w:cs="Times New Roman"/>
                <w:color w:val="000000"/>
                <w:sz w:val="24"/>
                <w:szCs w:val="24"/>
                <w:lang w:eastAsia="ru-RU"/>
              </w:rPr>
              <w:t xml:space="preserve">. </w:t>
            </w:r>
            <w:r w:rsidRPr="009127EA">
              <w:rPr>
                <w:rFonts w:ascii="Times New Roman" w:eastAsia="Times New Roman" w:hAnsi="Times New Roman" w:cs="Times New Roman"/>
                <w:color w:val="000000"/>
                <w:sz w:val="24"/>
                <w:szCs w:val="24"/>
                <w:lang w:eastAsia="ru-RU"/>
              </w:rPr>
              <w:br/>
            </w:r>
            <w:proofErr w:type="spellStart"/>
            <w:r w:rsidRPr="009127EA">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9127EA" w:rsidRPr="009127EA" w:rsidTr="009127EA">
        <w:trPr>
          <w:trHeight w:val="94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8901</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Cruise ships, excursion boats, ferry- boats, cargo ships, barges and similar vessels for the transport of persons or goods:</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r>
      <w:tr w:rsidR="009127EA" w:rsidRPr="009127EA" w:rsidTr="009127EA">
        <w:trPr>
          <w:trHeight w:val="94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8901 10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cruise ships, excursion boats and similar vessels principally designed for the transport of persons; ferry- boats of all kinds:</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r>
      <w:tr w:rsidR="009127EA" w:rsidRPr="009127EA" w:rsidTr="009127EA">
        <w:trPr>
          <w:trHeight w:val="94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8901 10 100 0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xml:space="preserve">Subheading is excluded from the January 12, 2013 - decision of the ECE Board on 11 December 2012 N </w:t>
            </w:r>
            <w:proofErr w:type="gramStart"/>
            <w:r w:rsidRPr="009127EA">
              <w:rPr>
                <w:rFonts w:ascii="Times New Roman" w:eastAsia="Times New Roman" w:hAnsi="Times New Roman" w:cs="Times New Roman"/>
                <w:color w:val="000000"/>
                <w:sz w:val="24"/>
                <w:szCs w:val="24"/>
                <w:lang w:val="en-US" w:eastAsia="ru-RU"/>
              </w:rPr>
              <w:t>265 ..</w:t>
            </w:r>
            <w:proofErr w:type="gram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8901 10 100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sea</w:t>
            </w:r>
            <w:proofErr w:type="spellEnd"/>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going</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r>
      <w:tr w:rsidR="009127EA" w:rsidRPr="009127EA" w:rsidTr="009127EA">
        <w:trPr>
          <w:trHeight w:val="220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8901 10 100 1</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xml:space="preserve">- - - power plant </w:t>
            </w:r>
            <w:proofErr w:type="spellStart"/>
            <w:r w:rsidRPr="009127EA">
              <w:rPr>
                <w:rFonts w:ascii="Times New Roman" w:eastAsia="Times New Roman" w:hAnsi="Times New Roman" w:cs="Times New Roman"/>
                <w:color w:val="000000"/>
                <w:sz w:val="24"/>
                <w:szCs w:val="24"/>
                <w:lang w:val="en-US" w:eastAsia="ru-RU"/>
              </w:rPr>
              <w:t>derry</w:t>
            </w:r>
            <w:proofErr w:type="spellEnd"/>
            <w:r w:rsidRPr="009127EA">
              <w:rPr>
                <w:rFonts w:ascii="Times New Roman" w:eastAsia="Times New Roman" w:hAnsi="Times New Roman" w:cs="Times New Roman"/>
                <w:color w:val="000000"/>
                <w:sz w:val="24"/>
                <w:szCs w:val="24"/>
                <w:lang w:val="en-US" w:eastAsia="ru-RU"/>
              </w:rPr>
              <w:t xml:space="preserve"> craft consisting of two internal combustion engines with compression ignition, liquefied natural gas or diesel fuel, the nominal capacity of not less than 2000 kW but not more than 5000 kW each, for transportation by automobile transport or rail cars at least 20 but not more than 60, intended for use in the Caspian Sea</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5</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lastRenderedPageBreak/>
              <w:t>8901 10 100 9</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 </w:t>
            </w:r>
            <w:proofErr w:type="spellStart"/>
            <w:r w:rsidRPr="009127E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5</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8901 10 900 0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5</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8901 20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tankers</w:t>
            </w:r>
            <w:proofErr w:type="spellEnd"/>
            <w:r w:rsidRPr="009127E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8901 20 100 0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sea</w:t>
            </w:r>
            <w:proofErr w:type="spellEnd"/>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going</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5</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8901 20 900 0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5</w:t>
            </w:r>
          </w:p>
        </w:tc>
      </w:tr>
      <w:tr w:rsidR="009127EA" w:rsidRPr="009127EA" w:rsidTr="009127EA">
        <w:trPr>
          <w:trHeight w:val="630"/>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8901 30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refrigerated vessels, other than those of Subheading 8901 20:</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8901 30 100 0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sea</w:t>
            </w:r>
            <w:proofErr w:type="spellEnd"/>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going</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5</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8901 30 900 0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5</w:t>
            </w:r>
          </w:p>
        </w:tc>
      </w:tr>
      <w:tr w:rsidR="009127EA" w:rsidRPr="009127EA" w:rsidTr="009127EA">
        <w:trPr>
          <w:trHeight w:val="94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8901 90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other vessels for the transport of goods and other vessels for the transport of both persons and goods:</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8901 90 100 0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sea</w:t>
            </w:r>
            <w:proofErr w:type="spellEnd"/>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going</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5</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8901 90 900 0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5</w:t>
            </w:r>
          </w:p>
        </w:tc>
      </w:tr>
      <w:tr w:rsidR="009127EA" w:rsidRPr="009127EA" w:rsidTr="009127EA">
        <w:trPr>
          <w:trHeight w:val="630"/>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8902 00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Fishing vessels; factory ships and other vessels for processing or preserving fishery products:</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8902 00 100 0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sea</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5</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8902 00 900 0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5</w:t>
            </w:r>
          </w:p>
        </w:tc>
      </w:tr>
      <w:tr w:rsidR="009127EA" w:rsidRPr="009127EA" w:rsidTr="009127EA">
        <w:trPr>
          <w:trHeight w:val="630"/>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8903</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Yachts and other vessels for pleasure or sports; rowing boats and canoes:</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8903 10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inflatable</w:t>
            </w:r>
            <w:proofErr w:type="spellEnd"/>
            <w:r w:rsidRPr="009127E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8903 10 100 0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 of a weight not exceeding 100 kg each</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15</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8903 10 900 0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15</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other</w:t>
            </w:r>
            <w:proofErr w:type="spellEnd"/>
            <w:r w:rsidRPr="009127E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8903 91</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 sailboats, with or without auxiliary motor:</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8903 91 100 0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 </w:t>
            </w:r>
            <w:proofErr w:type="spellStart"/>
            <w:r w:rsidRPr="009127EA">
              <w:rPr>
                <w:rFonts w:ascii="Times New Roman" w:eastAsia="Times New Roman" w:hAnsi="Times New Roman" w:cs="Times New Roman"/>
                <w:color w:val="000000"/>
                <w:sz w:val="24"/>
                <w:szCs w:val="24"/>
                <w:lang w:eastAsia="ru-RU"/>
              </w:rPr>
              <w:t>sea</w:t>
            </w:r>
            <w:proofErr w:type="spellEnd"/>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going</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15</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8903 91 900 0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 </w:t>
            </w:r>
            <w:proofErr w:type="spellStart"/>
            <w:r w:rsidRPr="009127E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15</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8903 92</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 motorboats, other than outboard motorboats:</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8903 92 100 0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 </w:t>
            </w:r>
            <w:proofErr w:type="spellStart"/>
            <w:r w:rsidRPr="009127EA">
              <w:rPr>
                <w:rFonts w:ascii="Times New Roman" w:eastAsia="Times New Roman" w:hAnsi="Times New Roman" w:cs="Times New Roman"/>
                <w:color w:val="000000"/>
                <w:sz w:val="24"/>
                <w:szCs w:val="24"/>
                <w:lang w:eastAsia="ru-RU"/>
              </w:rPr>
              <w:t>sea</w:t>
            </w:r>
            <w:proofErr w:type="spellEnd"/>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going</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15</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 </w:t>
            </w:r>
            <w:proofErr w:type="spellStart"/>
            <w:r w:rsidRPr="009127EA">
              <w:rPr>
                <w:rFonts w:ascii="Times New Roman" w:eastAsia="Times New Roman" w:hAnsi="Times New Roman" w:cs="Times New Roman"/>
                <w:color w:val="000000"/>
                <w:sz w:val="24"/>
                <w:szCs w:val="24"/>
                <w:lang w:eastAsia="ru-RU"/>
              </w:rPr>
              <w:t>other</w:t>
            </w:r>
            <w:proofErr w:type="spellEnd"/>
            <w:r w:rsidRPr="009127E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8903 92 910 0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 - - of a length not exceeding 7.5 m</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15</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8903 92 990 0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 - - of a length exceeding 7.5 m</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15</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8903 99</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other</w:t>
            </w:r>
            <w:proofErr w:type="spellEnd"/>
            <w:r w:rsidRPr="009127E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8903 99 100 0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 - of a weight not exceeding 100 kg each</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15</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 </w:t>
            </w:r>
            <w:proofErr w:type="spellStart"/>
            <w:r w:rsidRPr="009127EA">
              <w:rPr>
                <w:rFonts w:ascii="Times New Roman" w:eastAsia="Times New Roman" w:hAnsi="Times New Roman" w:cs="Times New Roman"/>
                <w:color w:val="000000"/>
                <w:sz w:val="24"/>
                <w:szCs w:val="24"/>
                <w:lang w:eastAsia="ru-RU"/>
              </w:rPr>
              <w:t>other</w:t>
            </w:r>
            <w:proofErr w:type="spellEnd"/>
            <w:r w:rsidRPr="009127E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8903 99 910 0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 - - of a length not exceeding 7.5 m</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14</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8903 99 990 0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 - - of a length exceeding 7.5 m</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16,7</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8904 00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Tugs</w:t>
            </w:r>
            <w:proofErr w:type="spellEnd"/>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and</w:t>
            </w:r>
            <w:proofErr w:type="spellEnd"/>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pusher</w:t>
            </w:r>
            <w:proofErr w:type="spellEnd"/>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craft</w:t>
            </w:r>
            <w:proofErr w:type="spellEnd"/>
            <w:r w:rsidRPr="009127E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8904 00 100 0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tugs</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5</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pusher</w:t>
            </w:r>
            <w:proofErr w:type="spellEnd"/>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craft</w:t>
            </w:r>
            <w:proofErr w:type="spellEnd"/>
            <w:r w:rsidRPr="009127E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8904 00 910 0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sea</w:t>
            </w:r>
            <w:proofErr w:type="spellEnd"/>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going</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5</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lastRenderedPageBreak/>
              <w:t>8904 00 990 0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10</w:t>
            </w:r>
          </w:p>
        </w:tc>
      </w:tr>
      <w:tr w:rsidR="009127EA" w:rsidRPr="009127EA" w:rsidTr="009127EA">
        <w:trPr>
          <w:trHeight w:val="157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8905</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Light- vessels, fire- floats, dredgers, floating cranes, and other vessels the navigability of which is subsidiary to their main function; floating docks; floating or submersible drilling or production platforms:</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8905 10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dredgers</w:t>
            </w:r>
            <w:proofErr w:type="spellEnd"/>
            <w:r w:rsidRPr="009127E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8905 10 100 0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sea</w:t>
            </w:r>
            <w:proofErr w:type="spellEnd"/>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going</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5</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8905 10 900 0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5</w:t>
            </w:r>
          </w:p>
        </w:tc>
      </w:tr>
      <w:tr w:rsidR="009127EA" w:rsidRPr="009127EA" w:rsidTr="009127EA">
        <w:trPr>
          <w:trHeight w:val="630"/>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8905 20 000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floating or submersible drilling or production platforms</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r>
      <w:tr w:rsidR="009127EA" w:rsidRPr="009127EA" w:rsidTr="009127EA">
        <w:trPr>
          <w:trHeight w:val="1260"/>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8905 20 000 1</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 floating semi-submersible drilling rigs for exploration and production drilling oil and gas wells to a depth of 7,500 meters and a gross tonnage of 54 450</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18</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other</w:t>
            </w:r>
            <w:proofErr w:type="spellEnd"/>
            <w:r w:rsidRPr="009127E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r>
      <w:tr w:rsidR="009127EA" w:rsidRPr="009127EA" w:rsidTr="009127EA">
        <w:trPr>
          <w:trHeight w:val="1260"/>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8905 20 000 2</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 - submerged drilling rigs for drilling oil and gas wells up to 6000 meters in the Caspian Sea at a water depth of at least 2.5 m, but not more than 5.5 m</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18</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8905 20 000 8</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 </w:t>
            </w:r>
            <w:proofErr w:type="spellStart"/>
            <w:r w:rsidRPr="009127E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18</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8905 90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other</w:t>
            </w:r>
            <w:proofErr w:type="spellEnd"/>
            <w:r w:rsidRPr="009127E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8905 90 100 0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seagoing</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10</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8905 90 900 0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10</w:t>
            </w:r>
          </w:p>
        </w:tc>
      </w:tr>
      <w:tr w:rsidR="009127EA" w:rsidRPr="009127EA" w:rsidTr="009127EA">
        <w:trPr>
          <w:trHeight w:val="630"/>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8906</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other vessels, including warships and lifeboats other than rowing boats:</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8906 10 000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warships</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8906 10 000 1</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helicopter</w:t>
            </w:r>
            <w:proofErr w:type="spellEnd"/>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landing</w:t>
            </w:r>
            <w:proofErr w:type="spellEnd"/>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ship</w:t>
            </w:r>
            <w:proofErr w:type="spellEnd"/>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docks</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10</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8906 10 000 9</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10</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8906 90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other</w:t>
            </w:r>
            <w:proofErr w:type="spellEnd"/>
            <w:r w:rsidRPr="009127E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8906 90 100 0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sea</w:t>
            </w:r>
            <w:proofErr w:type="spellEnd"/>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going</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7</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w:t>
            </w:r>
            <w:proofErr w:type="spellStart"/>
            <w:r w:rsidRPr="009127EA">
              <w:rPr>
                <w:rFonts w:ascii="Times New Roman" w:eastAsia="Times New Roman" w:hAnsi="Times New Roman" w:cs="Times New Roman"/>
                <w:color w:val="000000"/>
                <w:sz w:val="24"/>
                <w:szCs w:val="24"/>
                <w:lang w:eastAsia="ru-RU"/>
              </w:rPr>
              <w:t>other</w:t>
            </w:r>
            <w:proofErr w:type="spellEnd"/>
            <w:r w:rsidRPr="009127E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8906 90 910 0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 - of a weight not exceeding 100 kg each</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10</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8906 90 990 0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 - </w:t>
            </w:r>
            <w:proofErr w:type="spellStart"/>
            <w:r w:rsidRPr="009127E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10</w:t>
            </w:r>
          </w:p>
        </w:tc>
      </w:tr>
      <w:tr w:rsidR="009127EA" w:rsidRPr="009127EA" w:rsidTr="009127EA">
        <w:trPr>
          <w:trHeight w:val="630"/>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8907</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xml:space="preserve">other floating structures (for example, rafts, tanks, coffer- </w:t>
            </w:r>
            <w:proofErr w:type="spellStart"/>
            <w:r w:rsidRPr="009127EA">
              <w:rPr>
                <w:rFonts w:ascii="Times New Roman" w:eastAsia="Times New Roman" w:hAnsi="Times New Roman" w:cs="Times New Roman"/>
                <w:color w:val="000000"/>
                <w:sz w:val="24"/>
                <w:szCs w:val="24"/>
                <w:lang w:val="en-US" w:eastAsia="ru-RU"/>
              </w:rPr>
              <w:t>dams,landing</w:t>
            </w:r>
            <w:proofErr w:type="spellEnd"/>
            <w:r w:rsidRPr="009127EA">
              <w:rPr>
                <w:rFonts w:ascii="Times New Roman" w:eastAsia="Times New Roman" w:hAnsi="Times New Roman" w:cs="Times New Roman"/>
                <w:color w:val="000000"/>
                <w:sz w:val="24"/>
                <w:szCs w:val="24"/>
                <w:lang w:val="en-US" w:eastAsia="ru-RU"/>
              </w:rPr>
              <w:t>- stages, buoys and beacons):</w:t>
            </w:r>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 </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8907 10 000 0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inflatable</w:t>
            </w:r>
            <w:proofErr w:type="spellEnd"/>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rafts</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0</w:t>
            </w:r>
          </w:p>
        </w:tc>
      </w:tr>
      <w:tr w:rsidR="009127EA" w:rsidRPr="009127EA" w:rsidTr="009127EA">
        <w:trPr>
          <w:trHeight w:val="315"/>
          <w:jc w:val="center"/>
        </w:trPr>
        <w:tc>
          <w:tcPr>
            <w:tcW w:w="1780" w:type="dxa"/>
            <w:tcBorders>
              <w:top w:val="nil"/>
              <w:left w:val="single" w:sz="4" w:space="0" w:color="auto"/>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8907 90 000 0</w:t>
            </w:r>
          </w:p>
        </w:tc>
        <w:tc>
          <w:tcPr>
            <w:tcW w:w="4820" w:type="dxa"/>
            <w:tcBorders>
              <w:top w:val="nil"/>
              <w:left w:val="nil"/>
              <w:bottom w:val="nil"/>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 xml:space="preserve">- </w:t>
            </w:r>
            <w:proofErr w:type="spellStart"/>
            <w:r w:rsidRPr="009127E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15</w:t>
            </w:r>
          </w:p>
        </w:tc>
      </w:tr>
      <w:tr w:rsidR="009127EA" w:rsidRPr="009127EA" w:rsidTr="009127EA">
        <w:trPr>
          <w:trHeight w:val="630"/>
          <w:jc w:val="center"/>
        </w:trPr>
        <w:tc>
          <w:tcPr>
            <w:tcW w:w="1780" w:type="dxa"/>
            <w:tcBorders>
              <w:top w:val="nil"/>
              <w:left w:val="single" w:sz="4" w:space="0" w:color="auto"/>
              <w:bottom w:val="single" w:sz="4" w:space="0" w:color="auto"/>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8908 00 000 0</w:t>
            </w:r>
          </w:p>
        </w:tc>
        <w:tc>
          <w:tcPr>
            <w:tcW w:w="4820" w:type="dxa"/>
            <w:tcBorders>
              <w:top w:val="nil"/>
              <w:left w:val="nil"/>
              <w:bottom w:val="single" w:sz="4" w:space="0" w:color="auto"/>
              <w:right w:val="single" w:sz="4" w:space="0" w:color="auto"/>
            </w:tcBorders>
            <w:shd w:val="clear" w:color="auto" w:fill="auto"/>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val="en-US" w:eastAsia="ru-RU"/>
              </w:rPr>
            </w:pPr>
            <w:r w:rsidRPr="009127EA">
              <w:rPr>
                <w:rFonts w:ascii="Times New Roman" w:eastAsia="Times New Roman" w:hAnsi="Times New Roman" w:cs="Times New Roman"/>
                <w:color w:val="000000"/>
                <w:sz w:val="24"/>
                <w:szCs w:val="24"/>
                <w:lang w:val="en-US" w:eastAsia="ru-RU"/>
              </w:rPr>
              <w:t>Vessels and other floating structures for breaking up</w:t>
            </w:r>
          </w:p>
        </w:tc>
        <w:tc>
          <w:tcPr>
            <w:tcW w:w="960" w:type="dxa"/>
            <w:tcBorders>
              <w:top w:val="nil"/>
              <w:left w:val="nil"/>
              <w:bottom w:val="single" w:sz="4" w:space="0" w:color="auto"/>
              <w:right w:val="single" w:sz="4" w:space="0" w:color="auto"/>
            </w:tcBorders>
            <w:shd w:val="clear" w:color="auto" w:fill="auto"/>
            <w:vAlign w:val="bottom"/>
            <w:hideMark/>
          </w:tcPr>
          <w:p w:rsidR="009127EA" w:rsidRPr="009127EA" w:rsidRDefault="009127EA" w:rsidP="009127EA">
            <w:pPr>
              <w:spacing w:after="0" w:line="240" w:lineRule="auto"/>
              <w:rPr>
                <w:rFonts w:ascii="Times New Roman" w:eastAsia="Times New Roman" w:hAnsi="Times New Roman" w:cs="Times New Roman"/>
                <w:color w:val="000000"/>
                <w:sz w:val="24"/>
                <w:szCs w:val="24"/>
                <w:lang w:eastAsia="ru-RU"/>
              </w:rPr>
            </w:pPr>
            <w:proofErr w:type="spellStart"/>
            <w:r w:rsidRPr="009127EA">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single" w:sz="4" w:space="0" w:color="auto"/>
              <w:right w:val="single" w:sz="4" w:space="0" w:color="auto"/>
            </w:tcBorders>
            <w:shd w:val="clear" w:color="auto" w:fill="auto"/>
            <w:vAlign w:val="bottom"/>
            <w:hideMark/>
          </w:tcPr>
          <w:p w:rsidR="009127EA" w:rsidRPr="009127EA" w:rsidRDefault="009127EA" w:rsidP="009127EA">
            <w:pPr>
              <w:spacing w:after="0" w:line="240" w:lineRule="auto"/>
              <w:jc w:val="right"/>
              <w:rPr>
                <w:rFonts w:ascii="Times New Roman" w:eastAsia="Times New Roman" w:hAnsi="Times New Roman" w:cs="Times New Roman"/>
                <w:color w:val="000000"/>
                <w:sz w:val="24"/>
                <w:szCs w:val="24"/>
                <w:lang w:eastAsia="ru-RU"/>
              </w:rPr>
            </w:pPr>
            <w:r w:rsidRPr="009127EA">
              <w:rPr>
                <w:rFonts w:ascii="Times New Roman" w:eastAsia="Times New Roman" w:hAnsi="Times New Roman" w:cs="Times New Roman"/>
                <w:color w:val="000000"/>
                <w:sz w:val="24"/>
                <w:szCs w:val="24"/>
                <w:lang w:eastAsia="ru-RU"/>
              </w:rPr>
              <w:t>16,7</w:t>
            </w:r>
          </w:p>
        </w:tc>
      </w:tr>
    </w:tbl>
    <w:p w:rsidR="006B66C1" w:rsidRPr="00406397" w:rsidRDefault="006B66C1" w:rsidP="00825A1E">
      <w:pPr>
        <w:spacing w:after="0" w:line="240" w:lineRule="auto"/>
        <w:jc w:val="both"/>
        <w:rPr>
          <w:rFonts w:ascii="Times New Roman" w:hAnsi="Times New Roman" w:cs="Times New Roman"/>
          <w:sz w:val="28"/>
          <w:lang w:val="en-US"/>
        </w:rPr>
      </w:pPr>
      <w:bookmarkStart w:id="0" w:name="_GoBack"/>
      <w:bookmarkEnd w:id="0"/>
    </w:p>
    <w:sectPr w:rsidR="006B66C1" w:rsidRPr="00406397" w:rsidSect="00C170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32D57"/>
    <w:multiLevelType w:val="multilevel"/>
    <w:tmpl w:val="6F84A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2F0123"/>
    <w:multiLevelType w:val="multilevel"/>
    <w:tmpl w:val="A45E3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934A72"/>
    <w:rsid w:val="00406397"/>
    <w:rsid w:val="006B66C1"/>
    <w:rsid w:val="00825A1E"/>
    <w:rsid w:val="009127EA"/>
    <w:rsid w:val="00934A72"/>
    <w:rsid w:val="00A6216B"/>
    <w:rsid w:val="00A75F9D"/>
    <w:rsid w:val="00C170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09AC3A-5861-4EA8-A998-207AD6C45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70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98693">
      <w:bodyDiv w:val="1"/>
      <w:marLeft w:val="0"/>
      <w:marRight w:val="0"/>
      <w:marTop w:val="0"/>
      <w:marBottom w:val="0"/>
      <w:divBdr>
        <w:top w:val="none" w:sz="0" w:space="0" w:color="auto"/>
        <w:left w:val="none" w:sz="0" w:space="0" w:color="auto"/>
        <w:bottom w:val="none" w:sz="0" w:space="0" w:color="auto"/>
        <w:right w:val="none" w:sz="0" w:space="0" w:color="auto"/>
      </w:divBdr>
    </w:div>
    <w:div w:id="537819616">
      <w:bodyDiv w:val="1"/>
      <w:marLeft w:val="0"/>
      <w:marRight w:val="0"/>
      <w:marTop w:val="0"/>
      <w:marBottom w:val="0"/>
      <w:divBdr>
        <w:top w:val="none" w:sz="0" w:space="0" w:color="auto"/>
        <w:left w:val="none" w:sz="0" w:space="0" w:color="auto"/>
        <w:bottom w:val="none" w:sz="0" w:space="0" w:color="auto"/>
        <w:right w:val="none" w:sz="0" w:space="0" w:color="auto"/>
      </w:divBdr>
    </w:div>
    <w:div w:id="122376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799</Words>
  <Characters>4560</Characters>
  <Application>Microsoft Office Word</Application>
  <DocSecurity>0</DocSecurity>
  <Lines>38</Lines>
  <Paragraphs>10</Paragraphs>
  <ScaleCrop>false</ScaleCrop>
  <Company/>
  <LinksUpToDate>false</LinksUpToDate>
  <CharactersWithSpaces>5349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8</cp:revision>
  <dcterms:created xsi:type="dcterms:W3CDTF">2015-05-16T09:21:00Z</dcterms:created>
  <dcterms:modified xsi:type="dcterms:W3CDTF">2015-05-22T05:01:00Z</dcterms:modified>
</cp:coreProperties>
</file>