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AD4" w:rsidRPr="00C4058A" w:rsidRDefault="00357254" w:rsidP="00C4058A">
      <w:pPr>
        <w:spacing w:after="0" w:line="240" w:lineRule="auto"/>
        <w:jc w:val="center"/>
        <w:rPr>
          <w:rFonts w:ascii="Times New Roman" w:hAnsi="Times New Roman" w:cs="Times New Roman"/>
          <w:b/>
          <w:sz w:val="28"/>
          <w:lang w:val="en-US"/>
        </w:rPr>
      </w:pPr>
      <w:r w:rsidRPr="00C4058A">
        <w:rPr>
          <w:rFonts w:ascii="Times New Roman" w:hAnsi="Times New Roman" w:cs="Times New Roman"/>
          <w:b/>
          <w:sz w:val="28"/>
          <w:lang w:val="en-US"/>
        </w:rPr>
        <w:t>SECTION</w:t>
      </w:r>
      <w:r w:rsidR="00FA6AD4" w:rsidRPr="00C4058A">
        <w:rPr>
          <w:rFonts w:ascii="Times New Roman" w:hAnsi="Times New Roman" w:cs="Times New Roman"/>
          <w:b/>
          <w:sz w:val="28"/>
          <w:lang w:val="en-US"/>
        </w:rPr>
        <w:t xml:space="preserve"> XVII</w:t>
      </w:r>
    </w:p>
    <w:p w:rsidR="00C4058A" w:rsidRDefault="00357254" w:rsidP="00C4058A">
      <w:pPr>
        <w:spacing w:after="0" w:line="240" w:lineRule="auto"/>
        <w:jc w:val="center"/>
        <w:rPr>
          <w:rFonts w:ascii="Times New Roman" w:hAnsi="Times New Roman" w:cs="Times New Roman"/>
          <w:b/>
          <w:sz w:val="28"/>
          <w:lang w:val="en-US"/>
        </w:rPr>
      </w:pPr>
      <w:r w:rsidRPr="00C4058A">
        <w:rPr>
          <w:rFonts w:ascii="Times New Roman" w:hAnsi="Times New Roman" w:cs="Times New Roman"/>
          <w:b/>
          <w:sz w:val="28"/>
          <w:lang w:val="en-US"/>
        </w:rPr>
        <w:t xml:space="preserve">VEHICELS, AIRCRAFT, VESSELS </w:t>
      </w:r>
    </w:p>
    <w:p w:rsidR="00357254" w:rsidRPr="00C4058A" w:rsidRDefault="00357254" w:rsidP="00C4058A">
      <w:pPr>
        <w:spacing w:after="0" w:line="240" w:lineRule="auto"/>
        <w:jc w:val="center"/>
        <w:rPr>
          <w:rFonts w:ascii="Times New Roman" w:hAnsi="Times New Roman" w:cs="Times New Roman"/>
          <w:sz w:val="28"/>
          <w:lang w:val="en-US"/>
        </w:rPr>
      </w:pPr>
      <w:r w:rsidRPr="00C4058A">
        <w:rPr>
          <w:rFonts w:ascii="Times New Roman" w:hAnsi="Times New Roman" w:cs="Times New Roman"/>
          <w:b/>
          <w:sz w:val="28"/>
          <w:lang w:val="en-US"/>
        </w:rPr>
        <w:t>AND ASSOCIATED TRANSPORT EQUIPMENT</w:t>
      </w:r>
    </w:p>
    <w:p w:rsidR="00FA6AD4" w:rsidRPr="00C4058A" w:rsidRDefault="00357254" w:rsidP="00C4058A">
      <w:pPr>
        <w:spacing w:after="0" w:line="240" w:lineRule="auto"/>
        <w:ind w:left="284" w:hanging="284"/>
        <w:jc w:val="both"/>
        <w:rPr>
          <w:rFonts w:ascii="Times New Roman" w:hAnsi="Times New Roman" w:cs="Times New Roman"/>
          <w:b/>
          <w:sz w:val="28"/>
          <w:lang w:val="en-US"/>
        </w:rPr>
      </w:pPr>
      <w:r w:rsidRPr="00C4058A">
        <w:rPr>
          <w:rFonts w:ascii="Times New Roman" w:hAnsi="Times New Roman" w:cs="Times New Roman"/>
          <w:b/>
          <w:sz w:val="28"/>
          <w:lang w:val="en-US"/>
        </w:rPr>
        <w:t>Notes</w:t>
      </w:r>
      <w:r w:rsidR="00FA6AD4" w:rsidRPr="00C4058A">
        <w:rPr>
          <w:rFonts w:ascii="Times New Roman" w:hAnsi="Times New Roman" w:cs="Times New Roman"/>
          <w:b/>
          <w:sz w:val="28"/>
          <w:lang w:val="en-US"/>
        </w:rPr>
        <w:t>:</w:t>
      </w:r>
    </w:p>
    <w:p w:rsidR="00357254" w:rsidRPr="00C4058A" w:rsidRDefault="00357254" w:rsidP="00C4058A">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1. This section does not cover articles of heading 9503 or 9508, or bobsleighs, toboggans or the like of heading 9506.</w:t>
      </w:r>
    </w:p>
    <w:p w:rsidR="00357254" w:rsidRPr="00C4058A" w:rsidRDefault="00357254" w:rsidP="00C4058A">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2. The expressions ‘parts’ and ‘parts and accessories’ do not apply to the following articles, whether or not they are identifiable as for the goods of this section:</w:t>
      </w:r>
    </w:p>
    <w:p w:rsidR="00357254" w:rsidRPr="00C4058A" w:rsidRDefault="00357254"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 xml:space="preserve">a) joints, washers and the like of any material (classified according to their constituent material or in heading 8484) or other articles of </w:t>
      </w:r>
      <w:r w:rsidR="000F40F1" w:rsidRPr="00C4058A">
        <w:rPr>
          <w:rFonts w:ascii="Times New Roman" w:eastAsia="Times New Roman" w:hAnsi="Times New Roman" w:cs="Times New Roman"/>
          <w:color w:val="0B0C0C"/>
          <w:sz w:val="28"/>
          <w:lang w:val="en-US"/>
        </w:rPr>
        <w:t>vulcanized</w:t>
      </w:r>
      <w:r w:rsidRPr="00C4058A">
        <w:rPr>
          <w:rFonts w:ascii="Times New Roman" w:eastAsia="Times New Roman" w:hAnsi="Times New Roman" w:cs="Times New Roman"/>
          <w:color w:val="0B0C0C"/>
          <w:sz w:val="28"/>
          <w:lang w:val="en-US"/>
        </w:rPr>
        <w:t xml:space="preserve"> rubber other than hard rubber (heading 4016);</w:t>
      </w:r>
    </w:p>
    <w:p w:rsidR="00357254" w:rsidRPr="00C4058A" w:rsidRDefault="00357254"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b) parts of general use, as defined in Note 2 to Section XV, of base metal (Section XV), or similar goods of plastics (Chapter 39);</w:t>
      </w:r>
    </w:p>
    <w:p w:rsidR="00357254" w:rsidRPr="00C4058A" w:rsidRDefault="00357254"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c) articles of Chapter 82 (tools);</w:t>
      </w:r>
    </w:p>
    <w:p w:rsidR="00357254" w:rsidRPr="00C4058A" w:rsidRDefault="00357254"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d) articles of heading 8306;</w:t>
      </w:r>
    </w:p>
    <w:p w:rsidR="00357254" w:rsidRPr="00C4058A" w:rsidRDefault="00357254"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e) machines or apparatus of headings 8401 to 8479, or parts thereof; articles of heading 8481 or 8482 or, provided they constitute integral parts of engines or motors, articles of heading 8483;</w:t>
      </w:r>
    </w:p>
    <w:p w:rsidR="00357254" w:rsidRPr="00C4058A" w:rsidRDefault="00357254"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f) electrical machinery or equipment (Chapter 85);</w:t>
      </w:r>
    </w:p>
    <w:p w:rsidR="00357254" w:rsidRPr="00C4058A" w:rsidRDefault="00357254"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g) articles of Chapter 90;</w:t>
      </w:r>
    </w:p>
    <w:p w:rsidR="00357254" w:rsidRPr="00C4058A" w:rsidRDefault="00357254"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h) articles of Chapter 91;</w:t>
      </w:r>
    </w:p>
    <w:p w:rsidR="00357254" w:rsidRPr="00C4058A" w:rsidRDefault="00357254"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ij) arms (Chapter 93);</w:t>
      </w:r>
    </w:p>
    <w:p w:rsidR="00357254" w:rsidRPr="00C4058A" w:rsidRDefault="00357254"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k) lamps or lighting fittings of heading 9405;</w:t>
      </w:r>
    </w:p>
    <w:p w:rsidR="00357254" w:rsidRPr="00C4058A" w:rsidRDefault="00357254"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l) brushes of a kind used as parts of vehicles (heading 9603).</w:t>
      </w:r>
    </w:p>
    <w:p w:rsidR="00357254" w:rsidRPr="00C4058A" w:rsidRDefault="00357254" w:rsidP="00C4058A">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3. References in Chapters 86 to 88 to ‘parts’ or ‘accessories’ do not apply to parts or accessories which are not suitable for use solely or principally with the articles of those chapters. A part or accessory which answers to a description in two or more of the headings of those chapters is to be classified under that heading which corresponds to the principal use of that part or accessory</w:t>
      </w:r>
    </w:p>
    <w:p w:rsidR="00357254" w:rsidRPr="00C4058A" w:rsidRDefault="00357254" w:rsidP="00C4058A">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4. For the purposes of this Section:</w:t>
      </w:r>
    </w:p>
    <w:p w:rsidR="00357254" w:rsidRPr="00C4058A" w:rsidRDefault="00357254"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a) vehicles specially constructed to travel on both road and rail are classified under the appropriate heading of Chapter 87;</w:t>
      </w:r>
    </w:p>
    <w:p w:rsidR="00357254" w:rsidRPr="00C4058A" w:rsidRDefault="00357254"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b) amphibious motor vehicles are classified under the appropriate heading of Chapter 87;</w:t>
      </w:r>
    </w:p>
    <w:p w:rsidR="00357254" w:rsidRPr="00C4058A" w:rsidRDefault="00357254"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c) aircraft specially constructed so that they can also be used as road vehicles are classified under the appropriate heading of Chapter 88.</w:t>
      </w:r>
    </w:p>
    <w:p w:rsidR="00357254" w:rsidRPr="00C4058A" w:rsidRDefault="00357254" w:rsidP="00C4058A">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5. Air-cushion vehicles are to be classified in this section with the vehicles to which they are most akin as follows:</w:t>
      </w:r>
    </w:p>
    <w:p w:rsidR="00357254" w:rsidRPr="00C4058A" w:rsidRDefault="00357254"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a) in Chapter 86 if designed to travel on a guide-track (hover</w:t>
      </w:r>
      <w:r w:rsidR="000F40F1" w:rsidRPr="00C4058A">
        <w:rPr>
          <w:rFonts w:ascii="Times New Roman" w:eastAsia="Times New Roman" w:hAnsi="Times New Roman" w:cs="Times New Roman"/>
          <w:color w:val="0B0C0C"/>
          <w:sz w:val="28"/>
          <w:lang w:val="en-US"/>
        </w:rPr>
        <w:t xml:space="preserve"> </w:t>
      </w:r>
      <w:r w:rsidRPr="00C4058A">
        <w:rPr>
          <w:rFonts w:ascii="Times New Roman" w:eastAsia="Times New Roman" w:hAnsi="Times New Roman" w:cs="Times New Roman"/>
          <w:color w:val="0B0C0C"/>
          <w:sz w:val="28"/>
          <w:lang w:val="en-US"/>
        </w:rPr>
        <w:t>trains);</w:t>
      </w:r>
    </w:p>
    <w:p w:rsidR="00357254" w:rsidRPr="00C4058A" w:rsidRDefault="00357254"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b) in Chapter 87 if designed to travel over land or over both land and water;</w:t>
      </w:r>
    </w:p>
    <w:p w:rsidR="00357254" w:rsidRPr="00C4058A" w:rsidRDefault="00357254"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c) in Chapter 89 if designed to travel over water, whether or not able to land on beaches or landing-stages or also able to travel over ice.</w:t>
      </w:r>
    </w:p>
    <w:p w:rsidR="00357254" w:rsidRPr="00C4058A" w:rsidRDefault="00357254" w:rsidP="00C4058A">
      <w:pPr>
        <w:shd w:val="clear" w:color="auto" w:fill="FFFFFF"/>
        <w:spacing w:after="0" w:line="240" w:lineRule="auto"/>
        <w:ind w:left="284" w:firstLine="425"/>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Parts and accessories of air-cushion vehicles are to be classified in the same way as those of vehicles of the heading in which the air-cushion vehicles are classified under the above provisions.</w:t>
      </w:r>
    </w:p>
    <w:p w:rsidR="00357254" w:rsidRPr="00C4058A" w:rsidRDefault="00357254" w:rsidP="00C4058A">
      <w:pPr>
        <w:shd w:val="clear" w:color="auto" w:fill="FFFFFF"/>
        <w:spacing w:after="0" w:line="240" w:lineRule="auto"/>
        <w:ind w:left="284" w:firstLine="425"/>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lastRenderedPageBreak/>
        <w:t>Hover</w:t>
      </w:r>
      <w:r w:rsidR="000F40F1" w:rsidRPr="00C4058A">
        <w:rPr>
          <w:rFonts w:ascii="Times New Roman" w:eastAsia="Times New Roman" w:hAnsi="Times New Roman" w:cs="Times New Roman"/>
          <w:color w:val="0B0C0C"/>
          <w:sz w:val="28"/>
          <w:lang w:val="en-US"/>
        </w:rPr>
        <w:t xml:space="preserve"> </w:t>
      </w:r>
      <w:r w:rsidRPr="00C4058A">
        <w:rPr>
          <w:rFonts w:ascii="Times New Roman" w:eastAsia="Times New Roman" w:hAnsi="Times New Roman" w:cs="Times New Roman"/>
          <w:color w:val="0B0C0C"/>
          <w:sz w:val="28"/>
          <w:lang w:val="en-US"/>
        </w:rPr>
        <w:t xml:space="preserve">train track fixtures and fittings are to be classified as railway track fixtures and fittings, and </w:t>
      </w:r>
      <w:r w:rsidR="000F40F1" w:rsidRPr="00C4058A">
        <w:rPr>
          <w:rFonts w:ascii="Times New Roman" w:eastAsia="Times New Roman" w:hAnsi="Times New Roman" w:cs="Times New Roman"/>
          <w:color w:val="0B0C0C"/>
          <w:sz w:val="28"/>
          <w:lang w:val="en-US"/>
        </w:rPr>
        <w:t>signaling</w:t>
      </w:r>
      <w:r w:rsidRPr="00C4058A">
        <w:rPr>
          <w:rFonts w:ascii="Times New Roman" w:eastAsia="Times New Roman" w:hAnsi="Times New Roman" w:cs="Times New Roman"/>
          <w:color w:val="0B0C0C"/>
          <w:sz w:val="28"/>
          <w:lang w:val="en-US"/>
        </w:rPr>
        <w:t xml:space="preserve">, safety or traffic control equipment for </w:t>
      </w:r>
      <w:r w:rsidR="000F40F1" w:rsidRPr="00C4058A">
        <w:rPr>
          <w:rFonts w:ascii="Times New Roman" w:eastAsia="Times New Roman" w:hAnsi="Times New Roman" w:cs="Times New Roman"/>
          <w:color w:val="0B0C0C"/>
          <w:sz w:val="28"/>
          <w:lang w:val="en-US"/>
        </w:rPr>
        <w:t>hover train</w:t>
      </w:r>
      <w:r w:rsidRPr="00C4058A">
        <w:rPr>
          <w:rFonts w:ascii="Times New Roman" w:eastAsia="Times New Roman" w:hAnsi="Times New Roman" w:cs="Times New Roman"/>
          <w:color w:val="0B0C0C"/>
          <w:sz w:val="28"/>
          <w:lang w:val="en-US"/>
        </w:rPr>
        <w:t xml:space="preserve"> transport systems as </w:t>
      </w:r>
      <w:r w:rsidR="000F40F1" w:rsidRPr="00C4058A">
        <w:rPr>
          <w:rFonts w:ascii="Times New Roman" w:eastAsia="Times New Roman" w:hAnsi="Times New Roman" w:cs="Times New Roman"/>
          <w:color w:val="0B0C0C"/>
          <w:sz w:val="28"/>
          <w:lang w:val="en-US"/>
        </w:rPr>
        <w:t>signaling</w:t>
      </w:r>
      <w:r w:rsidRPr="00C4058A">
        <w:rPr>
          <w:rFonts w:ascii="Times New Roman" w:eastAsia="Times New Roman" w:hAnsi="Times New Roman" w:cs="Times New Roman"/>
          <w:color w:val="0B0C0C"/>
          <w:sz w:val="28"/>
          <w:lang w:val="en-US"/>
        </w:rPr>
        <w:t>, safety or traffic control equipment for railways.</w:t>
      </w:r>
    </w:p>
    <w:p w:rsidR="00357254" w:rsidRPr="00C4058A" w:rsidRDefault="00357254" w:rsidP="00C4058A">
      <w:pPr>
        <w:shd w:val="clear" w:color="auto" w:fill="FFFFFF"/>
        <w:spacing w:after="0" w:line="240" w:lineRule="auto"/>
        <w:ind w:left="284" w:hanging="284"/>
        <w:jc w:val="both"/>
        <w:textAlignment w:val="baseline"/>
        <w:outlineLvl w:val="1"/>
        <w:rPr>
          <w:rFonts w:ascii="Times New Roman" w:eastAsia="Times New Roman" w:hAnsi="Times New Roman" w:cs="Times New Roman"/>
          <w:b/>
          <w:bCs/>
          <w:color w:val="0B0C0C"/>
          <w:sz w:val="28"/>
          <w:lang w:val="en-US"/>
        </w:rPr>
      </w:pPr>
      <w:r w:rsidRPr="00C4058A">
        <w:rPr>
          <w:rFonts w:ascii="Times New Roman" w:eastAsia="Times New Roman" w:hAnsi="Times New Roman" w:cs="Times New Roman"/>
          <w:b/>
          <w:bCs/>
          <w:color w:val="0B0C0C"/>
          <w:sz w:val="28"/>
          <w:lang w:val="en-US"/>
        </w:rPr>
        <w:t>Additional notes</w:t>
      </w:r>
      <w:r w:rsidR="00C4058A">
        <w:rPr>
          <w:rFonts w:ascii="Times New Roman" w:eastAsia="Times New Roman" w:hAnsi="Times New Roman" w:cs="Times New Roman"/>
          <w:b/>
          <w:bCs/>
          <w:color w:val="0B0C0C"/>
          <w:sz w:val="28"/>
          <w:lang w:val="en-US"/>
        </w:rPr>
        <w:t>:</w:t>
      </w:r>
    </w:p>
    <w:p w:rsidR="00357254" w:rsidRPr="00C4058A" w:rsidRDefault="00357254" w:rsidP="00C4058A">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1. Subject to the provisions of additional note 3 to Chapter 89, tools and articles necessary for the maintenance or repair of vehicles, aircraft or vessels are to be classified with those vehicles, aircraft or vessels if presented with them. Other accessories presented with vehicles, aircraft or vessels are also to be classified therewith, if they form part of the normal equipment of the vehicles, aircraft or vessels and are normally sold with them.</w:t>
      </w:r>
    </w:p>
    <w:p w:rsidR="00357254" w:rsidRPr="00C4058A" w:rsidRDefault="00357254" w:rsidP="00C4058A">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2. The provisions of general rule 2(a) are also applicable, at the request of the declarant and subject to conditions stipulated by the competent authorities, to goods of headings 8608, 8805, 8905 and 8907 imported in split consignments</w:t>
      </w:r>
      <w:r w:rsidR="00C4058A">
        <w:rPr>
          <w:rFonts w:ascii="Times New Roman" w:eastAsia="Times New Roman" w:hAnsi="Times New Roman" w:cs="Times New Roman"/>
          <w:color w:val="0B0C0C"/>
          <w:sz w:val="28"/>
          <w:lang w:val="en-US"/>
        </w:rPr>
        <w:t>.</w:t>
      </w:r>
    </w:p>
    <w:p w:rsidR="00C4058A" w:rsidRDefault="00C4058A" w:rsidP="00C4058A">
      <w:pPr>
        <w:spacing w:after="0" w:line="240" w:lineRule="auto"/>
        <w:jc w:val="center"/>
        <w:rPr>
          <w:rFonts w:ascii="Times New Roman" w:hAnsi="Times New Roman" w:cs="Times New Roman"/>
          <w:b/>
          <w:sz w:val="28"/>
          <w:lang w:val="en-US"/>
        </w:rPr>
      </w:pPr>
    </w:p>
    <w:p w:rsidR="00FA6AD4" w:rsidRPr="00C4058A" w:rsidRDefault="00BA50B4" w:rsidP="00C4058A">
      <w:pPr>
        <w:spacing w:after="0" w:line="240" w:lineRule="auto"/>
        <w:jc w:val="center"/>
        <w:rPr>
          <w:rFonts w:ascii="Times New Roman" w:hAnsi="Times New Roman" w:cs="Times New Roman"/>
          <w:b/>
          <w:sz w:val="28"/>
          <w:lang w:val="en-US"/>
        </w:rPr>
      </w:pPr>
      <w:r w:rsidRPr="00C4058A">
        <w:rPr>
          <w:rFonts w:ascii="Times New Roman" w:hAnsi="Times New Roman" w:cs="Times New Roman"/>
          <w:b/>
          <w:sz w:val="28"/>
          <w:lang w:val="en-US"/>
        </w:rPr>
        <w:t>CHAPTER</w:t>
      </w:r>
      <w:r w:rsidR="00FA6AD4" w:rsidRPr="00C4058A">
        <w:rPr>
          <w:rFonts w:ascii="Times New Roman" w:hAnsi="Times New Roman" w:cs="Times New Roman"/>
          <w:b/>
          <w:sz w:val="28"/>
          <w:lang w:val="en-US"/>
        </w:rPr>
        <w:t xml:space="preserve"> 86</w:t>
      </w:r>
    </w:p>
    <w:p w:rsidR="00FA6AD4" w:rsidRPr="00C4058A" w:rsidRDefault="00BA50B4" w:rsidP="00C4058A">
      <w:pPr>
        <w:spacing w:after="0" w:line="240" w:lineRule="auto"/>
        <w:jc w:val="center"/>
        <w:rPr>
          <w:rFonts w:ascii="Times New Roman" w:hAnsi="Times New Roman" w:cs="Times New Roman"/>
          <w:sz w:val="28"/>
          <w:lang w:val="en-US"/>
        </w:rPr>
      </w:pPr>
      <w:r w:rsidRPr="00C4058A">
        <w:rPr>
          <w:rFonts w:ascii="Times New Roman" w:hAnsi="Times New Roman" w:cs="Times New Roman"/>
          <w:b/>
          <w:sz w:val="28"/>
          <w:lang w:val="en-US"/>
        </w:rPr>
        <w:t>RAILWAY OR TRAMWAYLOCOMOTIVES, ROLLING</w:t>
      </w:r>
      <w:r w:rsidR="00C4058A" w:rsidRPr="00C4058A">
        <w:rPr>
          <w:rFonts w:ascii="Times New Roman" w:hAnsi="Times New Roman" w:cs="Times New Roman"/>
          <w:b/>
          <w:sz w:val="28"/>
          <w:lang w:val="kk-KZ"/>
        </w:rPr>
        <w:t>-</w:t>
      </w:r>
      <w:r w:rsidRPr="00C4058A">
        <w:rPr>
          <w:rFonts w:ascii="Times New Roman" w:hAnsi="Times New Roman" w:cs="Times New Roman"/>
          <w:b/>
          <w:sz w:val="28"/>
          <w:lang w:val="en-US"/>
        </w:rPr>
        <w:t>STOCK AND PARTS THEREOF; RAILWAY OR TRAMWAY TRACK FIXTURES AND FITTINGS AND PARTS THEREOF; MECHANICAL (INCLUDING ELECTRO</w:t>
      </w:r>
      <w:r w:rsidR="00C4058A" w:rsidRPr="00C4058A">
        <w:rPr>
          <w:rFonts w:ascii="Times New Roman" w:hAnsi="Times New Roman" w:cs="Times New Roman"/>
          <w:b/>
          <w:sz w:val="28"/>
          <w:lang w:val="kk-KZ"/>
        </w:rPr>
        <w:t>-</w:t>
      </w:r>
      <w:r w:rsidRPr="00C4058A">
        <w:rPr>
          <w:rFonts w:ascii="Times New Roman" w:hAnsi="Times New Roman" w:cs="Times New Roman"/>
          <w:b/>
          <w:sz w:val="28"/>
          <w:lang w:val="en-US"/>
        </w:rPr>
        <w:t>MECHANICAL) TRAFFIC SIGNALING EQUIPMENT OF ALL KINDS</w:t>
      </w:r>
    </w:p>
    <w:p w:rsidR="00FA6AD4" w:rsidRPr="00C4058A" w:rsidRDefault="00BA50B4" w:rsidP="00C4058A">
      <w:pPr>
        <w:spacing w:after="0" w:line="240" w:lineRule="auto"/>
        <w:jc w:val="both"/>
        <w:rPr>
          <w:rFonts w:ascii="Times New Roman" w:hAnsi="Times New Roman" w:cs="Times New Roman"/>
          <w:b/>
          <w:sz w:val="28"/>
          <w:lang w:val="en-US"/>
        </w:rPr>
      </w:pPr>
      <w:r w:rsidRPr="00C4058A">
        <w:rPr>
          <w:rFonts w:ascii="Times New Roman" w:hAnsi="Times New Roman" w:cs="Times New Roman"/>
          <w:b/>
          <w:sz w:val="28"/>
          <w:lang w:val="en-US"/>
        </w:rPr>
        <w:t>Notes</w:t>
      </w:r>
      <w:r w:rsidR="00FA6AD4" w:rsidRPr="00C4058A">
        <w:rPr>
          <w:rFonts w:ascii="Times New Roman" w:hAnsi="Times New Roman" w:cs="Times New Roman"/>
          <w:b/>
          <w:sz w:val="28"/>
          <w:lang w:val="en-US"/>
        </w:rPr>
        <w:t>:</w:t>
      </w:r>
    </w:p>
    <w:p w:rsidR="000F40F1" w:rsidRPr="00C4058A" w:rsidRDefault="000F40F1" w:rsidP="00C4058A">
      <w:pPr>
        <w:shd w:val="clear" w:color="auto" w:fill="FFFFFF"/>
        <w:spacing w:after="0" w:line="240" w:lineRule="auto"/>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1. This chapter does not cover:</w:t>
      </w:r>
    </w:p>
    <w:p w:rsidR="000F40F1" w:rsidRPr="00C4058A" w:rsidRDefault="000F40F1" w:rsidP="00C4058A">
      <w:pPr>
        <w:shd w:val="clear" w:color="auto" w:fill="FFFFFF"/>
        <w:spacing w:after="0" w:line="240" w:lineRule="auto"/>
        <w:ind w:left="567" w:hanging="283"/>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a) railway or tramway sleepers of wood or of concrete, or concrete guide-track sections for hovertrains (heading 4406 or 6810);</w:t>
      </w:r>
    </w:p>
    <w:p w:rsidR="000F40F1" w:rsidRPr="00C4058A" w:rsidRDefault="000F40F1" w:rsidP="00C4058A">
      <w:pPr>
        <w:shd w:val="clear" w:color="auto" w:fill="FFFFFF"/>
        <w:spacing w:after="0" w:line="240" w:lineRule="auto"/>
        <w:ind w:left="567" w:hanging="283"/>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b) railway or tramway track construction material of iron or steel of heading 7302; or</w:t>
      </w:r>
    </w:p>
    <w:p w:rsidR="000F40F1" w:rsidRPr="00C4058A" w:rsidRDefault="000F40F1" w:rsidP="00C4058A">
      <w:pPr>
        <w:shd w:val="clear" w:color="auto" w:fill="FFFFFF"/>
        <w:spacing w:after="0" w:line="240" w:lineRule="auto"/>
        <w:ind w:left="567" w:hanging="283"/>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c) electrical signaling, safety or traffic control equipment of heading 8530.</w:t>
      </w:r>
    </w:p>
    <w:p w:rsidR="000F40F1" w:rsidRPr="00C4058A" w:rsidRDefault="000F40F1" w:rsidP="00C4058A">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2. Heading 8607 applies, inter alia, to:</w:t>
      </w:r>
    </w:p>
    <w:p w:rsidR="000F40F1" w:rsidRPr="00C4058A" w:rsidRDefault="000F40F1"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a) axles, wheels, wheels sets (running gear), metal tyres, hoops and hubs and other parts of wheels;</w:t>
      </w:r>
    </w:p>
    <w:p w:rsidR="000F40F1" w:rsidRPr="00C4058A" w:rsidRDefault="000F40F1"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b) frames, underframes, bogies and bissel-bogies;</w:t>
      </w:r>
    </w:p>
    <w:p w:rsidR="000F40F1" w:rsidRPr="00C4058A" w:rsidRDefault="000F40F1"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c) axle boxes; brake gear;</w:t>
      </w:r>
    </w:p>
    <w:p w:rsidR="000F40F1" w:rsidRPr="00C4058A" w:rsidRDefault="000F40F1"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d) buffers for rolling-stock; hooks and other coupling gear and corridor connections;</w:t>
      </w:r>
    </w:p>
    <w:p w:rsidR="000F40F1" w:rsidRPr="00C4058A" w:rsidRDefault="000F40F1" w:rsidP="00C4058A">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e) coachwork.</w:t>
      </w:r>
    </w:p>
    <w:p w:rsidR="000F40F1" w:rsidRPr="00C4058A" w:rsidRDefault="000F40F1" w:rsidP="00C4058A">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3. Subject to the provisions of note 1 above, heading 8608 applies, inter alia, to:</w:t>
      </w:r>
    </w:p>
    <w:p w:rsidR="000F40F1" w:rsidRPr="00C4058A" w:rsidRDefault="000F40F1" w:rsidP="00C4058A">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a) assembled track, turntables, platform buffers, loading gauges;</w:t>
      </w:r>
    </w:p>
    <w:p w:rsidR="000F40F1" w:rsidRDefault="000F40F1" w:rsidP="00C4058A">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C4058A">
        <w:rPr>
          <w:rFonts w:ascii="Times New Roman" w:eastAsia="Times New Roman" w:hAnsi="Times New Roman" w:cs="Times New Roman"/>
          <w:color w:val="0B0C0C"/>
          <w:sz w:val="28"/>
          <w:lang w:val="en-US"/>
        </w:rPr>
        <w:t>b) semaphores, mechanical signal discs, level-crossing control gear, signal and point controls, and other mechanical (including electro-mechanical) signaling, safety or traffic control equipment, whether or not fitted for electric lighting, for railways, tramways, roads, inland waterways, parking facilities, port installations or airfields.</w:t>
      </w:r>
    </w:p>
    <w:p w:rsidR="00893A4E" w:rsidRDefault="00893A4E" w:rsidP="00C4058A">
      <w:pPr>
        <w:shd w:val="clear" w:color="auto" w:fill="FFFFFF"/>
        <w:spacing w:after="0" w:line="240" w:lineRule="auto"/>
        <w:ind w:left="284" w:hanging="284"/>
        <w:jc w:val="both"/>
        <w:rPr>
          <w:rFonts w:ascii="Times New Roman" w:eastAsia="Times New Roman" w:hAnsi="Times New Roman" w:cs="Times New Roman"/>
          <w:color w:val="0B0C0C"/>
          <w:sz w:val="28"/>
          <w:lang w:val="en-US"/>
        </w:rPr>
      </w:pPr>
    </w:p>
    <w:tbl>
      <w:tblPr>
        <w:tblW w:w="10060" w:type="dxa"/>
        <w:jc w:val="center"/>
        <w:tblLook w:val="04A0" w:firstRow="1" w:lastRow="0" w:firstColumn="1" w:lastColumn="0" w:noHBand="0" w:noVBand="1"/>
      </w:tblPr>
      <w:tblGrid>
        <w:gridCol w:w="1780"/>
        <w:gridCol w:w="4820"/>
        <w:gridCol w:w="960"/>
        <w:gridCol w:w="2500"/>
      </w:tblGrid>
      <w:tr w:rsidR="008609F9" w:rsidRPr="008609F9" w:rsidTr="008609F9">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609F9" w:rsidRPr="008609F9" w:rsidRDefault="008609F9" w:rsidP="008609F9">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8609F9">
              <w:rPr>
                <w:rFonts w:ascii="Times New Roman" w:eastAsia="Times New Roman" w:hAnsi="Times New Roman" w:cs="Times New Roman"/>
                <w:color w:val="000000"/>
                <w:sz w:val="24"/>
                <w:szCs w:val="24"/>
                <w:lang w:eastAsia="ru-RU"/>
              </w:rPr>
              <w:lastRenderedPageBreak/>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8609F9" w:rsidRPr="008609F9" w:rsidRDefault="008609F9" w:rsidP="008609F9">
            <w:pPr>
              <w:spacing w:after="0" w:line="240" w:lineRule="auto"/>
              <w:jc w:val="center"/>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609F9" w:rsidRPr="008609F9" w:rsidRDefault="008609F9" w:rsidP="008609F9">
            <w:pPr>
              <w:spacing w:after="0" w:line="240" w:lineRule="auto"/>
              <w:jc w:val="center"/>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xml:space="preserve">Add. </w:t>
            </w:r>
            <w:r w:rsidRPr="008609F9">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8609F9" w:rsidRPr="008609F9" w:rsidTr="008609F9">
        <w:trPr>
          <w:trHeight w:val="630"/>
          <w:jc w:val="center"/>
        </w:trPr>
        <w:tc>
          <w:tcPr>
            <w:tcW w:w="1780" w:type="dxa"/>
            <w:tcBorders>
              <w:top w:val="single" w:sz="4" w:space="0" w:color="auto"/>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8601</w:t>
            </w:r>
          </w:p>
        </w:tc>
        <w:tc>
          <w:tcPr>
            <w:tcW w:w="4820" w:type="dxa"/>
            <w:tcBorders>
              <w:top w:val="single" w:sz="4" w:space="0" w:color="auto"/>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Rail locomotives powered from an external source of electricity or by electric accumulators:</w:t>
            </w:r>
          </w:p>
        </w:tc>
        <w:tc>
          <w:tcPr>
            <w:tcW w:w="960" w:type="dxa"/>
            <w:tcBorders>
              <w:top w:val="single" w:sz="4" w:space="0" w:color="auto"/>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c>
          <w:tcPr>
            <w:tcW w:w="2500" w:type="dxa"/>
            <w:tcBorders>
              <w:top w:val="single" w:sz="4" w:space="0" w:color="auto"/>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8601 10 000 0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powered from an external source of electricity</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8,7</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8601 20 000 0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powered by electric accumulators</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10</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8602</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other rail locomotives; locomotive tenders:</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8602 10 000 0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diesel- electric locomotives</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8602 90 000 0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8,7</w:t>
            </w:r>
          </w:p>
        </w:tc>
      </w:tr>
      <w:tr w:rsidR="008609F9" w:rsidRPr="008609F9" w:rsidTr="008609F9">
        <w:trPr>
          <w:trHeight w:val="630"/>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8603</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Self- propelled railway or tramway coaches, vans and trucks, other than those of heading 8604:</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8603 10 000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powered from an external source of electricity:</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r>
      <w:tr w:rsidR="008609F9" w:rsidRPr="008609F9" w:rsidTr="008609F9">
        <w:trPr>
          <w:trHeight w:val="94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8603 10 000 1</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 destined for a movement of numbering of electric trains with the maximum operating speed of not less than 250 km/hour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0</w:t>
            </w:r>
          </w:p>
        </w:tc>
      </w:tr>
      <w:tr w:rsidR="008609F9" w:rsidRPr="008609F9" w:rsidTr="008609F9">
        <w:trPr>
          <w:trHeight w:val="1260"/>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8603 10 000 2</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 destined for a movement of numbering of electric trains with the maximum operating speed of not less than 140 km/hour, but not more than 250 km/hour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8603 10 000 8</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8603 90 000 0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157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8604 00 000 0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Railway or tramway maintenance or service vehicles, whether or not self- propelled (for example, workshops, cranes, ballast tampers, trackliners, testing coaches and track inspection vehicles)</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10</w:t>
            </w:r>
          </w:p>
        </w:tc>
      </w:tr>
      <w:tr w:rsidR="008609F9" w:rsidRPr="008609F9" w:rsidTr="008609F9">
        <w:trPr>
          <w:trHeight w:val="157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8605 00 000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Railway or tramway passenger coaches, not self- propelled; luggage vans, post office coaches and other special purpose railway or tramway coaches, not self- propelled (excluding those of heading 8604)</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r>
      <w:tr w:rsidR="008609F9" w:rsidRPr="008609F9" w:rsidTr="008609F9">
        <w:trPr>
          <w:trHeight w:val="94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8605 00 000 1</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destined for a movement numbering of electric trains with the maximum operating speed of not less than 250 km/hour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0</w:t>
            </w:r>
          </w:p>
        </w:tc>
      </w:tr>
      <w:tr w:rsidR="008609F9" w:rsidRPr="008609F9" w:rsidTr="008609F9">
        <w:trPr>
          <w:trHeight w:val="1260"/>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8605 00 000 2</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destined for a movement numbering of electric trains with the maximum operating speed of not less than 140 km/hour, but not more than 250 km/hour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10</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r>
      <w:tr w:rsidR="008609F9" w:rsidRPr="008609F9" w:rsidTr="008609F9">
        <w:trPr>
          <w:trHeight w:val="1260"/>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lastRenderedPageBreak/>
              <w:t>8605 00 000 3</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 railway sleeping cars, having length of  spool axes 26400 mm, car body width (without gofers) 2825 mm, with the distance of 19000 mm between axes of rotation of carts</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10</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8605 00 000 7</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10</w:t>
            </w:r>
          </w:p>
        </w:tc>
      </w:tr>
      <w:tr w:rsidR="008609F9" w:rsidRPr="008609F9" w:rsidTr="008609F9">
        <w:trPr>
          <w:trHeight w:val="94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8605 00 000 8</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Subheading is excluded from the February 16, 2014 - decision of the ECE Council on 31 January 2014 N 4 ..</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r>
      <w:tr w:rsidR="008609F9" w:rsidRPr="008609F9" w:rsidTr="008609F9">
        <w:trPr>
          <w:trHeight w:val="630"/>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8606</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Railway or tramway goods vans and wagons, not self- propelled:</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8606 10 000 0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tank wagons and the like</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10</w:t>
            </w:r>
          </w:p>
        </w:tc>
      </w:tr>
      <w:tr w:rsidR="008609F9" w:rsidRPr="008609F9" w:rsidTr="008609F9">
        <w:trPr>
          <w:trHeight w:val="630"/>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8606 30 000 0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self-discharging vans and wagons, other than those of subheading 8606 10</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10</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8606 91</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covered and closed:</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r>
      <w:tr w:rsidR="008609F9" w:rsidRPr="008609F9" w:rsidTr="008609F9">
        <w:trPr>
          <w:trHeight w:val="630"/>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8606 91 100 0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 - specially designed for the transport of highly radioactive materials</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10</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8606 91 800 0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10</w:t>
            </w:r>
          </w:p>
        </w:tc>
      </w:tr>
      <w:tr w:rsidR="008609F9" w:rsidRPr="008609F9" w:rsidTr="008609F9">
        <w:trPr>
          <w:trHeight w:val="630"/>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8606 92 000 0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 open, with non- removable sides of a height exceeding 60 cm</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10</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8606 99 000 0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10</w:t>
            </w:r>
          </w:p>
        </w:tc>
      </w:tr>
      <w:tr w:rsidR="008609F9" w:rsidRPr="008609F9" w:rsidTr="008609F9">
        <w:trPr>
          <w:trHeight w:val="630"/>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8607</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Parts of railway or tramway locomotives or rolling- stock:</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r>
      <w:tr w:rsidR="008609F9" w:rsidRPr="008609F9" w:rsidTr="008609F9">
        <w:trPr>
          <w:trHeight w:val="630"/>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bogies, bissel- bogies,axles and wheels, and parts thereof:</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8607 11 000 0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 driving bogies and bissel- bogies</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8607 12 000 0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 other bogies and bissel- bogies</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8607 19</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other, including parts:</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r>
      <w:tr w:rsidR="008609F9" w:rsidRPr="008609F9" w:rsidTr="008609F9">
        <w:trPr>
          <w:trHeight w:val="630"/>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8607 19 100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 - assembled or disassembled axis ; wheels and parts thereof:</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8607 19 100 1</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 - used</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8607 19 100 9</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630"/>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8607 19 900 0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 - parts of the carriages, running balancer trolleys and similar trolleys</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brakes and parts thereof:</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8607 21</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 air brakes and parts thereof:</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8607 21 100 0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 - of cast iron or cast steel</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8607 21 900 0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8607 29 000 0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630"/>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lastRenderedPageBreak/>
              <w:t>8607 30 000 0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val="en-US" w:eastAsia="ru-RU"/>
              </w:rPr>
            </w:pPr>
            <w:r w:rsidRPr="008609F9">
              <w:rPr>
                <w:rFonts w:ascii="Times New Roman" w:eastAsia="Times New Roman" w:hAnsi="Times New Roman" w:cs="Times New Roman"/>
                <w:color w:val="000000"/>
                <w:sz w:val="24"/>
                <w:szCs w:val="24"/>
                <w:lang w:val="en-US" w:eastAsia="ru-RU"/>
              </w:rPr>
              <w:t>- hooks and other coupling devices, buffers and parts thereof:</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8607 91</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of locomotives:</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8607 91 100 0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 axle- boxes and parts thereof</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8607 91 900 0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8607 99</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8607 99 100 0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 axle- boxes and parts thereof</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8607 99 800 0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1890"/>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8608 00 000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Railway or tramway track fixtures and fittings; mechanical (including electro-mechanical) signalling, safety or traffic control equipment for railways, tramways, roads, inland waterways, parking facilities, port installations or airfields; parts of the foregoing:</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8608 00 000 1</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xml:space="preserve">- railway or tramway equipment </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8608 00 000 9</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0</w:t>
            </w:r>
          </w:p>
        </w:tc>
      </w:tr>
      <w:tr w:rsidR="008609F9" w:rsidRPr="008609F9" w:rsidTr="008609F9">
        <w:trPr>
          <w:trHeight w:val="94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8609 00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Containers (including containers for the transport of fluids) specially designed and equipped for carriage by one or more modes of transport:</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r>
      <w:tr w:rsidR="008609F9" w:rsidRPr="008609F9" w:rsidTr="008609F9">
        <w:trPr>
          <w:trHeight w:val="630"/>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8609 00 100 0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containers with an anti-radiation lead covering, for the transport of radioactive materials</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5</w:t>
            </w:r>
          </w:p>
        </w:tc>
      </w:tr>
      <w:tr w:rsidR="008609F9" w:rsidRPr="008609F9" w:rsidTr="008609F9">
        <w:trPr>
          <w:trHeight w:val="315"/>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8609 00 900</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w:t>
            </w:r>
          </w:p>
        </w:tc>
      </w:tr>
      <w:tr w:rsidR="008609F9" w:rsidRPr="008609F9" w:rsidTr="008609F9">
        <w:trPr>
          <w:trHeight w:val="630"/>
          <w:jc w:val="center"/>
        </w:trPr>
        <w:tc>
          <w:tcPr>
            <w:tcW w:w="1780" w:type="dxa"/>
            <w:tcBorders>
              <w:top w:val="nil"/>
              <w:left w:val="single" w:sz="4" w:space="0" w:color="auto"/>
              <w:bottom w:val="nil"/>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8609 00 900 1</w:t>
            </w:r>
          </w:p>
        </w:tc>
        <w:tc>
          <w:tcPr>
            <w:tcW w:w="4820" w:type="dxa"/>
            <w:tcBorders>
              <w:top w:val="nil"/>
              <w:left w:val="single" w:sz="4" w:space="0" w:color="auto"/>
              <w:bottom w:val="nil"/>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containers with an internal capacity from 42 to 43 m3</w:t>
            </w:r>
          </w:p>
        </w:tc>
        <w:tc>
          <w:tcPr>
            <w:tcW w:w="96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15</w:t>
            </w:r>
          </w:p>
        </w:tc>
      </w:tr>
      <w:tr w:rsidR="008609F9" w:rsidRPr="008609F9" w:rsidTr="008609F9">
        <w:trPr>
          <w:trHeight w:val="315"/>
          <w:jc w:val="center"/>
        </w:trPr>
        <w:tc>
          <w:tcPr>
            <w:tcW w:w="1780" w:type="dxa"/>
            <w:tcBorders>
              <w:top w:val="nil"/>
              <w:left w:val="single" w:sz="4" w:space="0" w:color="auto"/>
              <w:bottom w:val="single" w:sz="4" w:space="0" w:color="auto"/>
              <w:right w:val="nil"/>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8609 00 900 9</w:t>
            </w:r>
          </w:p>
        </w:tc>
        <w:tc>
          <w:tcPr>
            <w:tcW w:w="4820" w:type="dxa"/>
            <w:tcBorders>
              <w:top w:val="nil"/>
              <w:left w:val="single" w:sz="4" w:space="0" w:color="auto"/>
              <w:bottom w:val="single" w:sz="4" w:space="0" w:color="auto"/>
              <w:right w:val="single" w:sz="4" w:space="0" w:color="auto"/>
            </w:tcBorders>
            <w:shd w:val="clear" w:color="auto" w:fill="auto"/>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 - other</w:t>
            </w:r>
          </w:p>
        </w:tc>
        <w:tc>
          <w:tcPr>
            <w:tcW w:w="960" w:type="dxa"/>
            <w:tcBorders>
              <w:top w:val="nil"/>
              <w:left w:val="nil"/>
              <w:bottom w:val="single" w:sz="4" w:space="0" w:color="auto"/>
              <w:right w:val="single" w:sz="4" w:space="0" w:color="auto"/>
            </w:tcBorders>
            <w:shd w:val="clear" w:color="auto" w:fill="auto"/>
            <w:vAlign w:val="bottom"/>
            <w:hideMark/>
          </w:tcPr>
          <w:p w:rsidR="008609F9" w:rsidRPr="008609F9" w:rsidRDefault="008609F9" w:rsidP="008609F9">
            <w:pPr>
              <w:spacing w:after="0" w:line="240" w:lineRule="auto"/>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pc</w:t>
            </w:r>
          </w:p>
        </w:tc>
        <w:tc>
          <w:tcPr>
            <w:tcW w:w="2500" w:type="dxa"/>
            <w:tcBorders>
              <w:top w:val="nil"/>
              <w:left w:val="nil"/>
              <w:bottom w:val="single" w:sz="4" w:space="0" w:color="auto"/>
              <w:right w:val="single" w:sz="4" w:space="0" w:color="auto"/>
            </w:tcBorders>
            <w:shd w:val="clear" w:color="auto" w:fill="auto"/>
            <w:vAlign w:val="bottom"/>
            <w:hideMark/>
          </w:tcPr>
          <w:p w:rsidR="008609F9" w:rsidRPr="008609F9" w:rsidRDefault="008609F9" w:rsidP="008609F9">
            <w:pPr>
              <w:spacing w:after="0" w:line="240" w:lineRule="auto"/>
              <w:jc w:val="right"/>
              <w:rPr>
                <w:rFonts w:ascii="Times New Roman" w:eastAsia="Times New Roman" w:hAnsi="Times New Roman" w:cs="Times New Roman"/>
                <w:color w:val="000000"/>
                <w:sz w:val="24"/>
                <w:szCs w:val="24"/>
                <w:lang w:eastAsia="ru-RU"/>
              </w:rPr>
            </w:pPr>
            <w:r w:rsidRPr="008609F9">
              <w:rPr>
                <w:rFonts w:ascii="Times New Roman" w:eastAsia="Times New Roman" w:hAnsi="Times New Roman" w:cs="Times New Roman"/>
                <w:color w:val="000000"/>
                <w:sz w:val="24"/>
                <w:szCs w:val="24"/>
                <w:lang w:eastAsia="ru-RU"/>
              </w:rPr>
              <w:t>13,3</w:t>
            </w:r>
          </w:p>
        </w:tc>
      </w:tr>
    </w:tbl>
    <w:p w:rsidR="00893A4E" w:rsidRPr="00C4058A" w:rsidRDefault="00893A4E" w:rsidP="00C4058A">
      <w:pPr>
        <w:shd w:val="clear" w:color="auto" w:fill="FFFFFF"/>
        <w:spacing w:after="0" w:line="240" w:lineRule="auto"/>
        <w:ind w:left="284" w:hanging="284"/>
        <w:jc w:val="both"/>
        <w:rPr>
          <w:rFonts w:ascii="Times New Roman" w:eastAsia="Times New Roman" w:hAnsi="Times New Roman" w:cs="Times New Roman"/>
          <w:color w:val="0B0C0C"/>
          <w:sz w:val="28"/>
          <w:lang w:val="en-US"/>
        </w:rPr>
      </w:pPr>
    </w:p>
    <w:sectPr w:rsidR="00893A4E" w:rsidRPr="00C4058A" w:rsidSect="00EC25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1F39DF"/>
    <w:multiLevelType w:val="multilevel"/>
    <w:tmpl w:val="A21CAD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C55578"/>
    <w:multiLevelType w:val="multilevel"/>
    <w:tmpl w:val="FB86DB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295AC2"/>
    <w:multiLevelType w:val="multilevel"/>
    <w:tmpl w:val="2BFCD2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80373C"/>
    <w:multiLevelType w:val="multilevel"/>
    <w:tmpl w:val="7750A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BD7E8E"/>
    <w:rsid w:val="000F40F1"/>
    <w:rsid w:val="00357254"/>
    <w:rsid w:val="00453B8F"/>
    <w:rsid w:val="008609F9"/>
    <w:rsid w:val="00893A4E"/>
    <w:rsid w:val="00BA50B4"/>
    <w:rsid w:val="00BD7E8E"/>
    <w:rsid w:val="00C4058A"/>
    <w:rsid w:val="00EC259E"/>
    <w:rsid w:val="00FA6A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F21D8E-1AC8-4955-9412-4FE61855E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59E"/>
  </w:style>
  <w:style w:type="paragraph" w:styleId="2">
    <w:name w:val="heading 2"/>
    <w:basedOn w:val="a"/>
    <w:link w:val="20"/>
    <w:uiPriority w:val="9"/>
    <w:qFormat/>
    <w:rsid w:val="00357254"/>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57254"/>
    <w:rPr>
      <w:rFonts w:ascii="Times New Roman" w:eastAsia="Times New Roman" w:hAnsi="Times New Roman" w:cs="Times New Roman"/>
      <w:b/>
      <w:bCs/>
      <w:sz w:val="36"/>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608527">
      <w:bodyDiv w:val="1"/>
      <w:marLeft w:val="0"/>
      <w:marRight w:val="0"/>
      <w:marTop w:val="0"/>
      <w:marBottom w:val="0"/>
      <w:divBdr>
        <w:top w:val="none" w:sz="0" w:space="0" w:color="auto"/>
        <w:left w:val="none" w:sz="0" w:space="0" w:color="auto"/>
        <w:bottom w:val="none" w:sz="0" w:space="0" w:color="auto"/>
        <w:right w:val="none" w:sz="0" w:space="0" w:color="auto"/>
      </w:divBdr>
    </w:div>
    <w:div w:id="885484832">
      <w:bodyDiv w:val="1"/>
      <w:marLeft w:val="0"/>
      <w:marRight w:val="0"/>
      <w:marTop w:val="0"/>
      <w:marBottom w:val="0"/>
      <w:divBdr>
        <w:top w:val="none" w:sz="0" w:space="0" w:color="auto"/>
        <w:left w:val="none" w:sz="0" w:space="0" w:color="auto"/>
        <w:bottom w:val="none" w:sz="0" w:space="0" w:color="auto"/>
        <w:right w:val="none" w:sz="0" w:space="0" w:color="auto"/>
      </w:divBdr>
    </w:div>
    <w:div w:id="1006517513">
      <w:bodyDiv w:val="1"/>
      <w:marLeft w:val="0"/>
      <w:marRight w:val="0"/>
      <w:marTop w:val="0"/>
      <w:marBottom w:val="0"/>
      <w:divBdr>
        <w:top w:val="none" w:sz="0" w:space="0" w:color="auto"/>
        <w:left w:val="none" w:sz="0" w:space="0" w:color="auto"/>
        <w:bottom w:val="none" w:sz="0" w:space="0" w:color="auto"/>
        <w:right w:val="none" w:sz="0" w:space="0" w:color="auto"/>
      </w:divBdr>
    </w:div>
    <w:div w:id="1316299616">
      <w:bodyDiv w:val="1"/>
      <w:marLeft w:val="0"/>
      <w:marRight w:val="0"/>
      <w:marTop w:val="0"/>
      <w:marBottom w:val="0"/>
      <w:divBdr>
        <w:top w:val="none" w:sz="0" w:space="0" w:color="auto"/>
        <w:left w:val="none" w:sz="0" w:space="0" w:color="auto"/>
        <w:bottom w:val="none" w:sz="0" w:space="0" w:color="auto"/>
        <w:right w:val="none" w:sz="0" w:space="0" w:color="auto"/>
      </w:divBdr>
    </w:div>
    <w:div w:id="1606767459">
      <w:bodyDiv w:val="1"/>
      <w:marLeft w:val="0"/>
      <w:marRight w:val="0"/>
      <w:marTop w:val="0"/>
      <w:marBottom w:val="0"/>
      <w:divBdr>
        <w:top w:val="none" w:sz="0" w:space="0" w:color="auto"/>
        <w:left w:val="none" w:sz="0" w:space="0" w:color="auto"/>
        <w:bottom w:val="none" w:sz="0" w:space="0" w:color="auto"/>
        <w:right w:val="none" w:sz="0" w:space="0" w:color="auto"/>
      </w:divBdr>
    </w:div>
    <w:div w:id="184990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1406</Words>
  <Characters>8016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8</cp:revision>
  <dcterms:created xsi:type="dcterms:W3CDTF">2015-05-16T09:18:00Z</dcterms:created>
  <dcterms:modified xsi:type="dcterms:W3CDTF">2015-05-22T16:59:00Z</dcterms:modified>
</cp:coreProperties>
</file>