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684" w:rsidRPr="00391357" w:rsidRDefault="00140082" w:rsidP="00391357">
      <w:pPr>
        <w:spacing w:after="0" w:line="240" w:lineRule="auto"/>
        <w:jc w:val="center"/>
        <w:rPr>
          <w:rFonts w:ascii="Times New Roman" w:hAnsi="Times New Roman" w:cs="Times New Roman"/>
          <w:b/>
          <w:sz w:val="28"/>
          <w:szCs w:val="28"/>
          <w:lang w:val="en-US"/>
        </w:rPr>
      </w:pPr>
      <w:r w:rsidRPr="00391357">
        <w:rPr>
          <w:rFonts w:ascii="Times New Roman" w:hAnsi="Times New Roman" w:cs="Times New Roman"/>
          <w:b/>
          <w:sz w:val="28"/>
          <w:szCs w:val="28"/>
          <w:lang w:val="en-US"/>
        </w:rPr>
        <w:t>SECTION</w:t>
      </w:r>
      <w:r w:rsidR="00AA0684" w:rsidRPr="00391357">
        <w:rPr>
          <w:rFonts w:ascii="Times New Roman" w:hAnsi="Times New Roman" w:cs="Times New Roman"/>
          <w:b/>
          <w:sz w:val="28"/>
          <w:szCs w:val="28"/>
          <w:lang w:val="en-US"/>
        </w:rPr>
        <w:t xml:space="preserve"> VI</w:t>
      </w:r>
    </w:p>
    <w:p w:rsidR="00AA0684" w:rsidRPr="00391357" w:rsidRDefault="00140082" w:rsidP="00391357">
      <w:pPr>
        <w:spacing w:after="0" w:line="240" w:lineRule="auto"/>
        <w:jc w:val="center"/>
        <w:rPr>
          <w:rFonts w:ascii="Times New Roman" w:hAnsi="Times New Roman" w:cs="Times New Roman"/>
          <w:b/>
          <w:sz w:val="28"/>
          <w:szCs w:val="28"/>
          <w:lang w:val="en-US"/>
        </w:rPr>
      </w:pPr>
      <w:r w:rsidRPr="00391357">
        <w:rPr>
          <w:rFonts w:ascii="Times New Roman" w:hAnsi="Times New Roman" w:cs="Times New Roman"/>
          <w:b/>
          <w:sz w:val="28"/>
          <w:szCs w:val="28"/>
          <w:lang w:val="en-US"/>
        </w:rPr>
        <w:t xml:space="preserve">PRODUCTS OF </w:t>
      </w:r>
      <w:r w:rsidR="00045670">
        <w:rPr>
          <w:rFonts w:ascii="Times New Roman" w:hAnsi="Times New Roman" w:cs="Times New Roman"/>
          <w:b/>
          <w:sz w:val="28"/>
          <w:szCs w:val="28"/>
          <w:lang w:val="en-US"/>
        </w:rPr>
        <w:t xml:space="preserve">THE </w:t>
      </w:r>
      <w:r w:rsidRPr="00391357">
        <w:rPr>
          <w:rFonts w:ascii="Times New Roman" w:hAnsi="Times New Roman" w:cs="Times New Roman"/>
          <w:b/>
          <w:sz w:val="28"/>
          <w:szCs w:val="28"/>
          <w:lang w:val="en-US"/>
        </w:rPr>
        <w:t>CHEMICAL AND ALLIED INDUSTRIES</w:t>
      </w:r>
    </w:p>
    <w:p w:rsidR="00AA0684" w:rsidRPr="00391357" w:rsidRDefault="00140082" w:rsidP="00391357">
      <w:pPr>
        <w:spacing w:after="0" w:line="240" w:lineRule="auto"/>
        <w:jc w:val="both"/>
        <w:rPr>
          <w:rFonts w:ascii="Times New Roman" w:hAnsi="Times New Roman" w:cs="Times New Roman"/>
          <w:b/>
          <w:sz w:val="28"/>
          <w:szCs w:val="28"/>
          <w:lang w:val="en-US"/>
        </w:rPr>
      </w:pPr>
      <w:r w:rsidRPr="00391357">
        <w:rPr>
          <w:rFonts w:ascii="Times New Roman" w:hAnsi="Times New Roman" w:cs="Times New Roman"/>
          <w:b/>
          <w:sz w:val="28"/>
          <w:szCs w:val="28"/>
          <w:lang w:val="en-US"/>
        </w:rPr>
        <w:t>Notes</w:t>
      </w:r>
      <w:r w:rsidR="00AA0684" w:rsidRPr="00391357">
        <w:rPr>
          <w:rFonts w:ascii="Times New Roman" w:hAnsi="Times New Roman" w:cs="Times New Roman"/>
          <w:b/>
          <w:sz w:val="28"/>
          <w:szCs w:val="28"/>
          <w:lang w:val="en-US"/>
        </w:rPr>
        <w:t>:</w:t>
      </w:r>
    </w:p>
    <w:p w:rsidR="00AA0684" w:rsidRPr="00391357" w:rsidRDefault="00AA0684" w:rsidP="00391357">
      <w:pPr>
        <w:spacing w:after="0" w:line="240" w:lineRule="auto"/>
        <w:ind w:left="284" w:hanging="284"/>
        <w:jc w:val="both"/>
        <w:rPr>
          <w:rFonts w:ascii="Times New Roman" w:hAnsi="Times New Roman" w:cs="Times New Roman"/>
          <w:sz w:val="28"/>
          <w:szCs w:val="28"/>
          <w:lang w:val="en-US"/>
        </w:rPr>
      </w:pPr>
      <w:r w:rsidRPr="00391357">
        <w:rPr>
          <w:rFonts w:ascii="Times New Roman" w:hAnsi="Times New Roman" w:cs="Times New Roman"/>
          <w:sz w:val="28"/>
          <w:szCs w:val="28"/>
          <w:lang w:val="en-US"/>
        </w:rPr>
        <w:t>1</w:t>
      </w:r>
      <w:r w:rsidRPr="00391357">
        <w:rPr>
          <w:rFonts w:ascii="Times New Roman" w:hAnsi="Times New Roman" w:cs="Times New Roman"/>
          <w:sz w:val="28"/>
          <w:szCs w:val="28"/>
        </w:rPr>
        <w:t>А</w:t>
      </w:r>
      <w:r w:rsidRPr="00391357">
        <w:rPr>
          <w:rFonts w:ascii="Times New Roman" w:hAnsi="Times New Roman" w:cs="Times New Roman"/>
          <w:sz w:val="28"/>
          <w:szCs w:val="28"/>
          <w:lang w:val="en-US"/>
        </w:rPr>
        <w:t xml:space="preserve">. </w:t>
      </w:r>
      <w:r w:rsidR="00140082" w:rsidRPr="00391357">
        <w:rPr>
          <w:rFonts w:ascii="Times New Roman" w:hAnsi="Times New Roman" w:cs="Times New Roman"/>
          <w:color w:val="0B0C0C"/>
          <w:sz w:val="28"/>
          <w:szCs w:val="28"/>
          <w:shd w:val="clear" w:color="auto" w:fill="FFFFFF"/>
          <w:lang w:val="en-US"/>
        </w:rPr>
        <w:t>Goods (other than radioactive ores) answering to a description in heading 2844 or 2845 are to be classified in those headings and in no other heading of the nomenclature</w:t>
      </w:r>
      <w:r w:rsidRPr="00391357">
        <w:rPr>
          <w:rFonts w:ascii="Times New Roman" w:hAnsi="Times New Roman" w:cs="Times New Roman"/>
          <w:sz w:val="28"/>
          <w:szCs w:val="28"/>
          <w:lang w:val="en-US"/>
        </w:rPr>
        <w:t>.</w:t>
      </w:r>
    </w:p>
    <w:p w:rsidR="00AA0684" w:rsidRPr="00391357" w:rsidRDefault="00AA0684" w:rsidP="00391357">
      <w:pPr>
        <w:spacing w:after="0" w:line="240" w:lineRule="auto"/>
        <w:ind w:left="284" w:hanging="284"/>
        <w:jc w:val="both"/>
        <w:rPr>
          <w:rFonts w:ascii="Times New Roman" w:hAnsi="Times New Roman" w:cs="Times New Roman"/>
          <w:sz w:val="28"/>
          <w:szCs w:val="28"/>
          <w:lang w:val="en-US"/>
        </w:rPr>
      </w:pPr>
      <w:r w:rsidRPr="00391357">
        <w:rPr>
          <w:rFonts w:ascii="Times New Roman" w:hAnsi="Times New Roman" w:cs="Times New Roman"/>
          <w:sz w:val="28"/>
          <w:szCs w:val="28"/>
        </w:rPr>
        <w:t>Б</w:t>
      </w:r>
      <w:r w:rsidRPr="00391357">
        <w:rPr>
          <w:rFonts w:ascii="Times New Roman" w:hAnsi="Times New Roman" w:cs="Times New Roman"/>
          <w:sz w:val="28"/>
          <w:szCs w:val="28"/>
          <w:lang w:val="en-US"/>
        </w:rPr>
        <w:t xml:space="preserve">. </w:t>
      </w:r>
      <w:r w:rsidR="00140082" w:rsidRPr="00391357">
        <w:rPr>
          <w:rFonts w:ascii="Times New Roman" w:hAnsi="Times New Roman" w:cs="Times New Roman"/>
          <w:color w:val="0B0C0C"/>
          <w:sz w:val="28"/>
          <w:szCs w:val="28"/>
          <w:shd w:val="clear" w:color="auto" w:fill="FFFFFF"/>
          <w:lang w:val="en-US"/>
        </w:rPr>
        <w:t>Subject to paragraph (A) above, goods answering to a description in heading 2843, 2846 or 2852 are to be classified in those headings and in no other heading of this section</w:t>
      </w:r>
      <w:r w:rsidRPr="00391357">
        <w:rPr>
          <w:rFonts w:ascii="Times New Roman" w:hAnsi="Times New Roman" w:cs="Times New Roman"/>
          <w:sz w:val="28"/>
          <w:szCs w:val="28"/>
          <w:lang w:val="en-US"/>
        </w:rPr>
        <w:t>.</w:t>
      </w:r>
    </w:p>
    <w:p w:rsidR="00AA0684" w:rsidRPr="00391357" w:rsidRDefault="00AA0684" w:rsidP="00391357">
      <w:pPr>
        <w:spacing w:after="0" w:line="240" w:lineRule="auto"/>
        <w:ind w:left="284" w:hanging="284"/>
        <w:jc w:val="both"/>
        <w:rPr>
          <w:rFonts w:ascii="Times New Roman" w:hAnsi="Times New Roman" w:cs="Times New Roman"/>
          <w:sz w:val="28"/>
          <w:szCs w:val="28"/>
          <w:lang w:val="en-US"/>
        </w:rPr>
      </w:pPr>
      <w:r w:rsidRPr="00391357">
        <w:rPr>
          <w:rFonts w:ascii="Times New Roman" w:hAnsi="Times New Roman" w:cs="Times New Roman"/>
          <w:sz w:val="28"/>
          <w:szCs w:val="28"/>
          <w:lang w:val="en-US"/>
        </w:rPr>
        <w:t xml:space="preserve">2. </w:t>
      </w:r>
      <w:r w:rsidR="00140082" w:rsidRPr="00391357">
        <w:rPr>
          <w:rFonts w:ascii="Times New Roman" w:hAnsi="Times New Roman" w:cs="Times New Roman"/>
          <w:color w:val="0B0C0C"/>
          <w:sz w:val="28"/>
          <w:szCs w:val="28"/>
          <w:shd w:val="clear" w:color="auto" w:fill="FFFFFF"/>
          <w:lang w:val="en-US"/>
        </w:rPr>
        <w:t>Subject to Note 1 above, goods classifiable in heading 3004, 3005, 3006, 3212, 3303, 3304, 3305, 3306, 3307, 3506, 3707 or 3808 by reason of being put up in measured doses or for retail sale are to be classified in those headings and in no other heading of the nomenclature</w:t>
      </w:r>
      <w:r w:rsidRPr="00391357">
        <w:rPr>
          <w:rFonts w:ascii="Times New Roman" w:hAnsi="Times New Roman" w:cs="Times New Roman"/>
          <w:sz w:val="28"/>
          <w:szCs w:val="28"/>
          <w:lang w:val="en-US"/>
        </w:rPr>
        <w:t>.</w:t>
      </w:r>
    </w:p>
    <w:p w:rsidR="00AA0684" w:rsidRPr="00391357" w:rsidRDefault="00AA0684" w:rsidP="00391357">
      <w:pPr>
        <w:spacing w:after="0" w:line="240" w:lineRule="auto"/>
        <w:ind w:left="284" w:hanging="284"/>
        <w:jc w:val="both"/>
        <w:rPr>
          <w:rFonts w:ascii="Times New Roman" w:hAnsi="Times New Roman" w:cs="Times New Roman"/>
          <w:sz w:val="28"/>
          <w:szCs w:val="28"/>
          <w:lang w:val="en-US"/>
        </w:rPr>
      </w:pPr>
      <w:r w:rsidRPr="00391357">
        <w:rPr>
          <w:rFonts w:ascii="Times New Roman" w:hAnsi="Times New Roman" w:cs="Times New Roman"/>
          <w:sz w:val="28"/>
          <w:szCs w:val="28"/>
          <w:lang w:val="en-US"/>
        </w:rPr>
        <w:t xml:space="preserve">3. </w:t>
      </w:r>
      <w:r w:rsidR="00140082" w:rsidRPr="00391357">
        <w:rPr>
          <w:rFonts w:ascii="Times New Roman" w:hAnsi="Times New Roman" w:cs="Times New Roman"/>
          <w:color w:val="0B0C0C"/>
          <w:sz w:val="28"/>
          <w:szCs w:val="28"/>
          <w:shd w:val="clear" w:color="auto" w:fill="FFFFFF"/>
          <w:lang w:val="en-US"/>
        </w:rPr>
        <w:t>Goods put up in sets consisting of two or more separate constituents, some or all of which fall in this section and are intended to be mixed together to obtain a product of Section VI or VII, are to be classified in the heading appropriate to that product, provided that the constituents are</w:t>
      </w:r>
      <w:r w:rsidRPr="00391357">
        <w:rPr>
          <w:rFonts w:ascii="Times New Roman" w:hAnsi="Times New Roman" w:cs="Times New Roman"/>
          <w:sz w:val="28"/>
          <w:szCs w:val="28"/>
          <w:lang w:val="en-US"/>
        </w:rPr>
        <w:t>:</w:t>
      </w:r>
    </w:p>
    <w:p w:rsidR="00140082" w:rsidRPr="00391357" w:rsidRDefault="00140082"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a) having regard to the manner in which they are put up, clearly identifiable as being intended to be used together without first being repacked;</w:t>
      </w:r>
    </w:p>
    <w:p w:rsidR="00140082" w:rsidRPr="00391357" w:rsidRDefault="00140082"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b) presented together; and</w:t>
      </w:r>
    </w:p>
    <w:p w:rsidR="00140082" w:rsidRPr="00391357" w:rsidRDefault="00140082"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c) identifiable, whether by their nature or by the relative proportions in which they are present, as being complementary one to another</w:t>
      </w:r>
      <w:r w:rsidR="00391357">
        <w:rPr>
          <w:rFonts w:ascii="Times New Roman" w:eastAsia="Times New Roman" w:hAnsi="Times New Roman" w:cs="Times New Roman"/>
          <w:color w:val="0B0C0C"/>
          <w:sz w:val="28"/>
          <w:szCs w:val="28"/>
          <w:lang w:val="en-US"/>
        </w:rPr>
        <w:t>.</w:t>
      </w:r>
    </w:p>
    <w:p w:rsidR="00AA0684" w:rsidRPr="00391357" w:rsidRDefault="00AA0684" w:rsidP="00391357">
      <w:pPr>
        <w:spacing w:after="0" w:line="240" w:lineRule="auto"/>
        <w:jc w:val="both"/>
        <w:rPr>
          <w:rFonts w:ascii="Times New Roman" w:hAnsi="Times New Roman" w:cs="Times New Roman"/>
          <w:sz w:val="28"/>
          <w:szCs w:val="28"/>
          <w:lang w:val="en-US"/>
        </w:rPr>
      </w:pPr>
    </w:p>
    <w:p w:rsidR="00AA0684" w:rsidRPr="00391357" w:rsidRDefault="00140082" w:rsidP="00391357">
      <w:pPr>
        <w:spacing w:after="0" w:line="240" w:lineRule="auto"/>
        <w:jc w:val="center"/>
        <w:rPr>
          <w:rFonts w:ascii="Times New Roman" w:hAnsi="Times New Roman" w:cs="Times New Roman"/>
          <w:b/>
          <w:sz w:val="28"/>
          <w:szCs w:val="28"/>
          <w:lang w:val="en-US"/>
        </w:rPr>
      </w:pPr>
      <w:r w:rsidRPr="00391357">
        <w:rPr>
          <w:rFonts w:ascii="Times New Roman" w:hAnsi="Times New Roman" w:cs="Times New Roman"/>
          <w:b/>
          <w:sz w:val="28"/>
          <w:szCs w:val="28"/>
          <w:lang w:val="en-US"/>
        </w:rPr>
        <w:t>CHAPTER</w:t>
      </w:r>
      <w:r w:rsidR="00AA0684" w:rsidRPr="00391357">
        <w:rPr>
          <w:rFonts w:ascii="Times New Roman" w:hAnsi="Times New Roman" w:cs="Times New Roman"/>
          <w:b/>
          <w:sz w:val="28"/>
          <w:szCs w:val="28"/>
          <w:lang w:val="en-US"/>
        </w:rPr>
        <w:t xml:space="preserve"> 28</w:t>
      </w:r>
    </w:p>
    <w:p w:rsidR="00140082" w:rsidRPr="00391357" w:rsidRDefault="00045670" w:rsidP="00391357">
      <w:pPr>
        <w:spacing w:after="0" w:line="240" w:lineRule="auto"/>
        <w:jc w:val="center"/>
        <w:rPr>
          <w:rFonts w:ascii="Times New Roman" w:hAnsi="Times New Roman" w:cs="Times New Roman"/>
          <w:b/>
          <w:sz w:val="28"/>
          <w:szCs w:val="28"/>
          <w:lang w:val="en-US"/>
        </w:rPr>
      </w:pPr>
      <w:r w:rsidRPr="00045670">
        <w:rPr>
          <w:rFonts w:ascii="Times New Roman" w:hAnsi="Times New Roman" w:cs="Times New Roman"/>
          <w:b/>
          <w:sz w:val="28"/>
          <w:szCs w:val="28"/>
          <w:lang w:val="en-US"/>
        </w:rPr>
        <w:t>INORGANIC CHEMICALS; ORGANIC OR INORGANIC COMPOUNDS OF PRECIOUS METALS, OF RARE-EARTH METALS, OF RADIOACTIVE ELEMENTS OR OF ISOTOPES</w:t>
      </w:r>
    </w:p>
    <w:p w:rsidR="00AA0684" w:rsidRPr="00391357" w:rsidRDefault="00140082" w:rsidP="00391357">
      <w:pPr>
        <w:spacing w:after="0" w:line="240" w:lineRule="auto"/>
        <w:jc w:val="both"/>
        <w:rPr>
          <w:rFonts w:ascii="Times New Roman" w:hAnsi="Times New Roman" w:cs="Times New Roman"/>
          <w:b/>
          <w:sz w:val="28"/>
          <w:szCs w:val="28"/>
          <w:lang w:val="en-US"/>
        </w:rPr>
      </w:pPr>
      <w:r w:rsidRPr="00391357">
        <w:rPr>
          <w:rFonts w:ascii="Times New Roman" w:hAnsi="Times New Roman" w:cs="Times New Roman"/>
          <w:b/>
          <w:sz w:val="28"/>
          <w:szCs w:val="28"/>
          <w:lang w:val="en-US"/>
        </w:rPr>
        <w:t>Notes</w:t>
      </w:r>
      <w:r w:rsidR="00AA0684" w:rsidRPr="00391357">
        <w:rPr>
          <w:rFonts w:ascii="Times New Roman" w:hAnsi="Times New Roman" w:cs="Times New Roman"/>
          <w:b/>
          <w:sz w:val="28"/>
          <w:szCs w:val="28"/>
          <w:lang w:val="en-US"/>
        </w:rPr>
        <w:t>:</w:t>
      </w:r>
    </w:p>
    <w:p w:rsidR="00AA0684" w:rsidRPr="00391357" w:rsidRDefault="00AA0684" w:rsidP="00391357">
      <w:pPr>
        <w:spacing w:after="0" w:line="240" w:lineRule="auto"/>
        <w:ind w:left="284" w:hanging="284"/>
        <w:jc w:val="both"/>
        <w:rPr>
          <w:rFonts w:ascii="Times New Roman" w:hAnsi="Times New Roman" w:cs="Times New Roman"/>
          <w:sz w:val="28"/>
          <w:szCs w:val="28"/>
          <w:lang w:val="en-US"/>
        </w:rPr>
      </w:pPr>
      <w:r w:rsidRPr="00391357">
        <w:rPr>
          <w:rFonts w:ascii="Times New Roman" w:hAnsi="Times New Roman" w:cs="Times New Roman"/>
          <w:sz w:val="28"/>
          <w:szCs w:val="28"/>
          <w:lang w:val="en-US"/>
        </w:rPr>
        <w:t xml:space="preserve">1. </w:t>
      </w:r>
      <w:r w:rsidR="00140082" w:rsidRPr="00391357">
        <w:rPr>
          <w:rFonts w:ascii="Times New Roman" w:hAnsi="Times New Roman" w:cs="Times New Roman"/>
          <w:color w:val="0B0C0C"/>
          <w:sz w:val="28"/>
          <w:szCs w:val="28"/>
          <w:shd w:val="clear" w:color="auto" w:fill="FFFFFF"/>
          <w:lang w:val="en-US"/>
        </w:rPr>
        <w:t>Except where the context otherwise requires, the headings of this Chapter apply only to</w:t>
      </w:r>
      <w:r w:rsidRPr="00391357">
        <w:rPr>
          <w:rFonts w:ascii="Times New Roman" w:hAnsi="Times New Roman" w:cs="Times New Roman"/>
          <w:sz w:val="28"/>
          <w:szCs w:val="28"/>
          <w:lang w:val="en-US"/>
        </w:rPr>
        <w:t>:</w:t>
      </w:r>
    </w:p>
    <w:p w:rsidR="00140082" w:rsidRPr="00391357" w:rsidRDefault="00140082"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a) separate chemical elements and separate chemically defined compounds, whether or not containing impurities;</w:t>
      </w:r>
    </w:p>
    <w:p w:rsidR="00140082" w:rsidRPr="00391357" w:rsidRDefault="00140082"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b) the products mentioned in (a) above dissolved in water;</w:t>
      </w:r>
    </w:p>
    <w:p w:rsidR="00140082" w:rsidRPr="00391357" w:rsidRDefault="00140082"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c) the products mentioned in (a) above dissolved in other solvents provided that the solution constitutes a normal and necessary method of putting up these products adopted solely for reasons of safety or for transport and that the solvent does not render the product particularly suitable for specific use rather than for general use;</w:t>
      </w:r>
    </w:p>
    <w:p w:rsidR="00140082" w:rsidRPr="00391357" w:rsidRDefault="00140082"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d) the products mentioned in (a), (b) or (c) above with an added stabiliser (including an anti-caking agent) necessary for their preservation or transport;</w:t>
      </w:r>
    </w:p>
    <w:p w:rsidR="00140082" w:rsidRPr="00391357" w:rsidRDefault="00140082"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e) the products mentioned in (a), (b), (c) or (d) above with an added anti-dusting agent or a colouring substance added to facilitate their identification or for safety reasons, provided that the additions do not render the product particularly suitable for specific use rather than for general use.</w:t>
      </w:r>
    </w:p>
    <w:p w:rsidR="00F13E8D" w:rsidRPr="00391357" w:rsidRDefault="00AA0684" w:rsidP="00391357">
      <w:pPr>
        <w:spacing w:after="0" w:line="240" w:lineRule="auto"/>
        <w:ind w:left="284" w:hanging="284"/>
        <w:jc w:val="both"/>
        <w:rPr>
          <w:rFonts w:ascii="Times New Roman" w:hAnsi="Times New Roman" w:cs="Times New Roman"/>
          <w:color w:val="0B0C0C"/>
          <w:sz w:val="28"/>
          <w:szCs w:val="28"/>
          <w:shd w:val="clear" w:color="auto" w:fill="FFFFFF"/>
          <w:lang w:val="en-US"/>
        </w:rPr>
      </w:pPr>
      <w:r w:rsidRPr="00391357">
        <w:rPr>
          <w:rFonts w:ascii="Times New Roman" w:hAnsi="Times New Roman" w:cs="Times New Roman"/>
          <w:sz w:val="28"/>
          <w:szCs w:val="28"/>
          <w:lang w:val="en-US"/>
        </w:rPr>
        <w:lastRenderedPageBreak/>
        <w:t xml:space="preserve">2. </w:t>
      </w:r>
      <w:r w:rsidR="00F13E8D" w:rsidRPr="00391357">
        <w:rPr>
          <w:rFonts w:ascii="Times New Roman" w:hAnsi="Times New Roman" w:cs="Times New Roman"/>
          <w:color w:val="0B0C0C"/>
          <w:sz w:val="28"/>
          <w:szCs w:val="28"/>
          <w:shd w:val="clear" w:color="auto" w:fill="FFFFFF"/>
          <w:lang w:val="en-US"/>
        </w:rPr>
        <w:t>In addition to dithionites and sulphoxylates, stabilised with organic substances (heading 2831), carbonates and peroxocarbonates of inorganic bases (heading 2836), cyanides, cyanide oxides and complex cyanides of inorganic bases (heading 2837), fulminates, cyanates and thiocyanates, of inorganic bases (heading 2842), organic products included in headings 2843 to 2846 and 2852 and carbides (heading 2849), only the following compounds of carbon are to be classified in this chapter:</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a) oxides of carbon, hydrogen cyanide and fulminic, isocyanic, thiocyanic and other simple or complex cyanogen acids (heading 2811);</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b) halide oxides of carbon (heading 2812);</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c) carbon disulphide (heading 2813);</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d) thiocarbonates, selenocarbonates, tellurocarbonates, selenocyanates, tellurocyanates, tetrathiocyanatodiamminochromates (reineckates) and other complex cyanates, of inorganic bases (heading 2842);</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e) hydrogen peroxide, solidified with urea (heading 2847), carbon oxysulphide, thiocarbonyl halides, cyanogen, cyanogen halides and cyanamide and its metal derivates (heading 2853) other than calcium cyanamide, whether or not pure (Chapter 31).</w:t>
      </w:r>
    </w:p>
    <w:p w:rsidR="00AA0684" w:rsidRPr="00391357" w:rsidRDefault="00AA0684" w:rsidP="00391357">
      <w:pPr>
        <w:spacing w:after="0" w:line="240" w:lineRule="auto"/>
        <w:ind w:left="284" w:hanging="284"/>
        <w:jc w:val="both"/>
        <w:rPr>
          <w:rFonts w:ascii="Times New Roman" w:hAnsi="Times New Roman" w:cs="Times New Roman"/>
          <w:sz w:val="28"/>
          <w:szCs w:val="28"/>
          <w:lang w:val="en-US"/>
        </w:rPr>
      </w:pPr>
      <w:r w:rsidRPr="00391357">
        <w:rPr>
          <w:rFonts w:ascii="Times New Roman" w:hAnsi="Times New Roman" w:cs="Times New Roman"/>
          <w:sz w:val="28"/>
          <w:szCs w:val="28"/>
          <w:lang w:val="en-US"/>
        </w:rPr>
        <w:t xml:space="preserve"> </w:t>
      </w:r>
    </w:p>
    <w:p w:rsidR="00AA0684" w:rsidRPr="00391357" w:rsidRDefault="00AA0684" w:rsidP="00391357">
      <w:pPr>
        <w:spacing w:after="0" w:line="240" w:lineRule="auto"/>
        <w:ind w:left="284" w:hanging="284"/>
        <w:jc w:val="both"/>
        <w:rPr>
          <w:rFonts w:ascii="Times New Roman" w:hAnsi="Times New Roman" w:cs="Times New Roman"/>
          <w:sz w:val="28"/>
          <w:szCs w:val="28"/>
          <w:lang w:val="en-US"/>
        </w:rPr>
      </w:pPr>
      <w:r w:rsidRPr="00391357">
        <w:rPr>
          <w:rFonts w:ascii="Times New Roman" w:hAnsi="Times New Roman" w:cs="Times New Roman"/>
          <w:sz w:val="28"/>
          <w:szCs w:val="28"/>
          <w:lang w:val="en-US"/>
        </w:rPr>
        <w:t xml:space="preserve">3. </w:t>
      </w:r>
      <w:r w:rsidR="00F13E8D" w:rsidRPr="00391357">
        <w:rPr>
          <w:rFonts w:ascii="Times New Roman" w:hAnsi="Times New Roman" w:cs="Times New Roman"/>
          <w:color w:val="0B0C0C"/>
          <w:sz w:val="28"/>
          <w:szCs w:val="28"/>
          <w:shd w:val="clear" w:color="auto" w:fill="FFFFFF"/>
          <w:lang w:val="en-US"/>
        </w:rPr>
        <w:t>Subject to the provisions of Note 1 to Section VI, this Chapter does not cover</w:t>
      </w:r>
      <w:r w:rsidRPr="00391357">
        <w:rPr>
          <w:rFonts w:ascii="Times New Roman" w:hAnsi="Times New Roman" w:cs="Times New Roman"/>
          <w:sz w:val="28"/>
          <w:szCs w:val="28"/>
          <w:lang w:val="en-US"/>
        </w:rPr>
        <w:t>:</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a) sodium chloride or magnesium oxide, whether or not pure, or other products of Section V;</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b) organo-inorganic compounds other than those mentioned in note 2 above;</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c) products mentioned in note 2, 3, 4 or 5 to Chapter 31;</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d) inorganic products of a kind used as luminophores, of heading 3206; glass frit and other glass in the form of powder, granules or flakes, of heading 3207;</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e) artificial graphite (heading 3801); products put up as charges for fire-extinguishers or put up in fire-extinguishing grenades, of heading 3813; ink removers put up in packings for retail sale, of heading 3824; cultured crystals (other than optical elements) weighing not less than 2.5g each, of the halides of the alkali or alkaline-earth metals, of heading 3824;</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f) precious or semi-precious stones (natural, synthetic or reconstructed) or dust or powder of such stones (headings 7102 to 7105), or precious-metals or precious metal alloys of Chapter 71;</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g) the metals, whether or not pure, metal alloys or cermets, including sintered metal carbides (metal carbides sintered with a metal), of Section XV; or</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h) optical elements, for example, of the halides of the alkali or alkaline-earth metals (heading 9001).</w:t>
      </w:r>
    </w:p>
    <w:p w:rsidR="00AA0684" w:rsidRPr="00391357" w:rsidRDefault="00AA0684" w:rsidP="00391357">
      <w:pPr>
        <w:spacing w:after="0" w:line="240" w:lineRule="auto"/>
        <w:ind w:left="284" w:hanging="284"/>
        <w:jc w:val="both"/>
        <w:rPr>
          <w:rFonts w:ascii="Times New Roman" w:hAnsi="Times New Roman" w:cs="Times New Roman"/>
          <w:sz w:val="28"/>
          <w:szCs w:val="28"/>
          <w:lang w:val="en-US"/>
        </w:rPr>
      </w:pPr>
      <w:r w:rsidRPr="00391357">
        <w:rPr>
          <w:rFonts w:ascii="Times New Roman" w:hAnsi="Times New Roman" w:cs="Times New Roman"/>
          <w:sz w:val="28"/>
          <w:szCs w:val="28"/>
          <w:lang w:val="en-US"/>
        </w:rPr>
        <w:t xml:space="preserve">4. </w:t>
      </w:r>
      <w:r w:rsidR="00F13E8D" w:rsidRPr="00391357">
        <w:rPr>
          <w:rFonts w:ascii="Times New Roman" w:hAnsi="Times New Roman" w:cs="Times New Roman"/>
          <w:color w:val="0B0C0C"/>
          <w:sz w:val="28"/>
          <w:szCs w:val="28"/>
          <w:shd w:val="clear" w:color="auto" w:fill="FFFFFF"/>
          <w:lang w:val="en-US"/>
        </w:rPr>
        <w:t>Chemically defined complex acids consisting of a non-metal acid of sub-Chapter II and a metal acid of sub-Chapter IV are to be classified in heading 2811.</w:t>
      </w:r>
    </w:p>
    <w:p w:rsidR="00F13E8D" w:rsidRPr="00391357" w:rsidRDefault="00AA0684" w:rsidP="0039135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391357">
        <w:rPr>
          <w:rFonts w:ascii="Times New Roman" w:hAnsi="Times New Roman" w:cs="Times New Roman"/>
          <w:sz w:val="28"/>
          <w:szCs w:val="28"/>
          <w:lang w:val="en-US"/>
        </w:rPr>
        <w:t xml:space="preserve">5. </w:t>
      </w:r>
      <w:r w:rsidR="00F13E8D" w:rsidRPr="00391357">
        <w:rPr>
          <w:rFonts w:ascii="Times New Roman" w:eastAsia="Times New Roman" w:hAnsi="Times New Roman" w:cs="Times New Roman"/>
          <w:color w:val="0B0C0C"/>
          <w:sz w:val="28"/>
          <w:szCs w:val="28"/>
          <w:lang w:val="en-US"/>
        </w:rPr>
        <w:t>Headings 2826 to 2842 apply only to metal or ammonium salts or peroxysalts.</w:t>
      </w:r>
      <w:r w:rsidR="00391357">
        <w:rPr>
          <w:rFonts w:ascii="Times New Roman" w:eastAsia="Times New Roman" w:hAnsi="Times New Roman" w:cs="Times New Roman"/>
          <w:color w:val="0B0C0C"/>
          <w:sz w:val="28"/>
          <w:szCs w:val="28"/>
          <w:lang w:val="en-US"/>
        </w:rPr>
        <w:t xml:space="preserve"> </w:t>
      </w:r>
      <w:r w:rsidR="00F13E8D" w:rsidRPr="00391357">
        <w:rPr>
          <w:rFonts w:ascii="Times New Roman" w:eastAsia="Times New Roman" w:hAnsi="Times New Roman" w:cs="Times New Roman"/>
          <w:color w:val="0B0C0C"/>
          <w:sz w:val="28"/>
          <w:szCs w:val="28"/>
          <w:lang w:val="en-US"/>
        </w:rPr>
        <w:t>Except where the context otherwise requires, double or complex salts are to be classified in heading 2842</w:t>
      </w:r>
      <w:r w:rsidR="00391357">
        <w:rPr>
          <w:rFonts w:ascii="Times New Roman" w:eastAsia="Times New Roman" w:hAnsi="Times New Roman" w:cs="Times New Roman"/>
          <w:color w:val="0B0C0C"/>
          <w:sz w:val="28"/>
          <w:szCs w:val="28"/>
          <w:lang w:val="en-US"/>
        </w:rPr>
        <w:t>.</w:t>
      </w:r>
    </w:p>
    <w:p w:rsidR="00AA0684" w:rsidRPr="00391357" w:rsidRDefault="00AA0684" w:rsidP="00391357">
      <w:pPr>
        <w:spacing w:after="0" w:line="240" w:lineRule="auto"/>
        <w:ind w:left="284" w:hanging="284"/>
        <w:jc w:val="both"/>
        <w:rPr>
          <w:rFonts w:ascii="Times New Roman" w:hAnsi="Times New Roman" w:cs="Times New Roman"/>
          <w:sz w:val="28"/>
          <w:szCs w:val="28"/>
          <w:lang w:val="en-US"/>
        </w:rPr>
      </w:pPr>
      <w:r w:rsidRPr="00391357">
        <w:rPr>
          <w:rFonts w:ascii="Times New Roman" w:hAnsi="Times New Roman" w:cs="Times New Roman"/>
          <w:sz w:val="28"/>
          <w:szCs w:val="28"/>
          <w:lang w:val="en-US"/>
        </w:rPr>
        <w:t xml:space="preserve">6. </w:t>
      </w:r>
      <w:r w:rsidR="00F13E8D" w:rsidRPr="00391357">
        <w:rPr>
          <w:rFonts w:ascii="Times New Roman" w:hAnsi="Times New Roman" w:cs="Times New Roman"/>
          <w:color w:val="0B0C0C"/>
          <w:sz w:val="28"/>
          <w:szCs w:val="28"/>
          <w:shd w:val="clear" w:color="auto" w:fill="FFFFFF"/>
          <w:lang w:val="en-US"/>
        </w:rPr>
        <w:t>Heading 2844 applies only to</w:t>
      </w:r>
      <w:r w:rsidRPr="00391357">
        <w:rPr>
          <w:rFonts w:ascii="Times New Roman" w:hAnsi="Times New Roman" w:cs="Times New Roman"/>
          <w:sz w:val="28"/>
          <w:szCs w:val="28"/>
          <w:lang w:val="en-US"/>
        </w:rPr>
        <w:t>:</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lastRenderedPageBreak/>
        <w:t>a) technetium (atomic No.43), promethium (atomic No.61), polonium (atomic No.84) and all elements with an atomic number greater than 84;</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b) natural or artificial radioactive isotopes (including those of the precious metals or of the base metals of Sections XIV and XV), whether or not mixed together;</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c) compounds, inorganic or organic, of these elements or isotopes, whether or not chemically defined, whether or not mixed together;</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d) alloys, dispersions (including cermets), ceramic products and mixtures containing these elements or isotopes or inorganic or organic compounds thereof and having a specific radioactivity exceeding 74 Bq/g (0.002µCi/g);</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e) spent (irradiated) fuel elements (cartridges) of nuclear reactors;</w:t>
      </w:r>
    </w:p>
    <w:p w:rsidR="00F13E8D" w:rsidRPr="00391357" w:rsidRDefault="00F13E8D" w:rsidP="0039135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f) radioactive residues whether or not usable.</w:t>
      </w:r>
    </w:p>
    <w:p w:rsidR="00826409" w:rsidRPr="00391357" w:rsidRDefault="00826409" w:rsidP="00391357">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The term ‘isotope’, for the purposes of this Note and of the wording of headings 2844 and 2845, refers to:</w:t>
      </w:r>
    </w:p>
    <w:p w:rsidR="00826409" w:rsidRPr="00391357" w:rsidRDefault="00391357" w:rsidP="00391357">
      <w:pPr>
        <w:shd w:val="clear" w:color="auto" w:fill="FFFFFF"/>
        <w:spacing w:after="0" w:line="240" w:lineRule="auto"/>
        <w:ind w:left="284"/>
        <w:jc w:val="both"/>
        <w:rPr>
          <w:rFonts w:ascii="Times New Roman" w:eastAsia="Times New Roman" w:hAnsi="Times New Roman" w:cs="Times New Roman"/>
          <w:color w:val="0B0C0C"/>
          <w:sz w:val="28"/>
          <w:szCs w:val="28"/>
          <w:lang w:val="en-US"/>
        </w:rPr>
      </w:pPr>
      <w:r>
        <w:rPr>
          <w:rFonts w:ascii="Times New Roman" w:eastAsia="Times New Roman" w:hAnsi="Times New Roman" w:cs="Times New Roman"/>
          <w:color w:val="0B0C0C"/>
          <w:sz w:val="28"/>
          <w:szCs w:val="28"/>
          <w:lang w:val="en-US"/>
        </w:rPr>
        <w:t xml:space="preserve">- </w:t>
      </w:r>
      <w:r w:rsidR="00826409" w:rsidRPr="00391357">
        <w:rPr>
          <w:rFonts w:ascii="Times New Roman" w:eastAsia="Times New Roman" w:hAnsi="Times New Roman" w:cs="Times New Roman"/>
          <w:color w:val="0B0C0C"/>
          <w:sz w:val="28"/>
          <w:szCs w:val="28"/>
          <w:lang w:val="en-US"/>
        </w:rPr>
        <w:t>individual nuclides, excluding, however, those existing in nature in the monoisotopic state;</w:t>
      </w:r>
    </w:p>
    <w:p w:rsidR="00826409" w:rsidRPr="00391357" w:rsidRDefault="00391357" w:rsidP="00391357">
      <w:pPr>
        <w:shd w:val="clear" w:color="auto" w:fill="FFFFFF"/>
        <w:spacing w:after="0" w:line="240" w:lineRule="auto"/>
        <w:ind w:left="284"/>
        <w:jc w:val="both"/>
        <w:rPr>
          <w:rFonts w:ascii="Times New Roman" w:eastAsia="Times New Roman" w:hAnsi="Times New Roman" w:cs="Times New Roman"/>
          <w:color w:val="0B0C0C"/>
          <w:sz w:val="28"/>
          <w:szCs w:val="28"/>
          <w:lang w:val="en-US"/>
        </w:rPr>
      </w:pPr>
      <w:r>
        <w:rPr>
          <w:rFonts w:ascii="Times New Roman" w:eastAsia="Times New Roman" w:hAnsi="Times New Roman" w:cs="Times New Roman"/>
          <w:color w:val="0B0C0C"/>
          <w:sz w:val="28"/>
          <w:szCs w:val="28"/>
          <w:lang w:val="en-US"/>
        </w:rPr>
        <w:t xml:space="preserve">- </w:t>
      </w:r>
      <w:r w:rsidR="00826409" w:rsidRPr="00391357">
        <w:rPr>
          <w:rFonts w:ascii="Times New Roman" w:eastAsia="Times New Roman" w:hAnsi="Times New Roman" w:cs="Times New Roman"/>
          <w:color w:val="0B0C0C"/>
          <w:sz w:val="28"/>
          <w:szCs w:val="28"/>
          <w:lang w:val="en-US"/>
        </w:rPr>
        <w:t>mixtures of isotopes of one and the same element, enriched in one or several of the said isotopes, that is, elements of which the natural isotopic composition has been artificially modified.</w:t>
      </w:r>
    </w:p>
    <w:p w:rsidR="00826409" w:rsidRPr="00391357" w:rsidRDefault="00826409" w:rsidP="0039135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7. Heading 2848 includes copper phosphide (phosphor copper) containing more than 15% by weight of phosphorus.</w:t>
      </w:r>
    </w:p>
    <w:p w:rsidR="00826409" w:rsidRPr="00391357" w:rsidRDefault="00826409" w:rsidP="0039135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391357">
        <w:rPr>
          <w:rFonts w:ascii="Times New Roman" w:eastAsia="Times New Roman" w:hAnsi="Times New Roman" w:cs="Times New Roman"/>
          <w:color w:val="0B0C0C"/>
          <w:sz w:val="28"/>
          <w:szCs w:val="28"/>
          <w:lang w:val="en-US"/>
        </w:rPr>
        <w:t>8. Chemical elements (for example, silicon and selenium) doped for use in electronics are to be classified in this Chapter, provided that they are in forms unworked as drawn, or in the form of cylinders or rods. When cut in the form of discs, wafers or similar forms, they fall in heading 3818</w:t>
      </w:r>
      <w:r w:rsidR="00391357">
        <w:rPr>
          <w:rFonts w:ascii="Times New Roman" w:eastAsia="Times New Roman" w:hAnsi="Times New Roman" w:cs="Times New Roman"/>
          <w:color w:val="0B0C0C"/>
          <w:sz w:val="28"/>
          <w:szCs w:val="28"/>
          <w:lang w:val="en-US"/>
        </w:rPr>
        <w:t>.</w:t>
      </w:r>
    </w:p>
    <w:p w:rsidR="00AA0684" w:rsidRPr="00391357" w:rsidRDefault="00826409" w:rsidP="00391357">
      <w:pPr>
        <w:spacing w:after="0" w:line="240" w:lineRule="auto"/>
        <w:ind w:left="284" w:hanging="284"/>
        <w:jc w:val="both"/>
        <w:rPr>
          <w:rFonts w:ascii="Times New Roman" w:hAnsi="Times New Roman" w:cs="Times New Roman"/>
          <w:b/>
          <w:sz w:val="28"/>
          <w:szCs w:val="28"/>
          <w:lang w:val="en-US"/>
        </w:rPr>
      </w:pPr>
      <w:r w:rsidRPr="00391357">
        <w:rPr>
          <w:rFonts w:ascii="Times New Roman" w:hAnsi="Times New Roman" w:cs="Times New Roman"/>
          <w:b/>
          <w:sz w:val="28"/>
          <w:szCs w:val="28"/>
          <w:lang w:val="en-US"/>
        </w:rPr>
        <w:t>Subheading notes</w:t>
      </w:r>
      <w:r w:rsidR="00AA0684" w:rsidRPr="00391357">
        <w:rPr>
          <w:rFonts w:ascii="Times New Roman" w:hAnsi="Times New Roman" w:cs="Times New Roman"/>
          <w:b/>
          <w:sz w:val="28"/>
          <w:szCs w:val="28"/>
          <w:lang w:val="en-US"/>
        </w:rPr>
        <w:t>:</w:t>
      </w:r>
    </w:p>
    <w:p w:rsidR="00AA0684" w:rsidRPr="00391357" w:rsidRDefault="00826409" w:rsidP="00391357">
      <w:pPr>
        <w:pStyle w:val="a3"/>
        <w:numPr>
          <w:ilvl w:val="0"/>
          <w:numId w:val="9"/>
        </w:numPr>
        <w:spacing w:after="0" w:line="240" w:lineRule="auto"/>
        <w:ind w:left="284" w:hanging="284"/>
        <w:jc w:val="both"/>
        <w:rPr>
          <w:rFonts w:ascii="Times New Roman" w:hAnsi="Times New Roman" w:cs="Times New Roman"/>
          <w:sz w:val="28"/>
          <w:szCs w:val="28"/>
          <w:lang w:val="en-US"/>
        </w:rPr>
      </w:pPr>
      <w:r w:rsidRPr="00391357">
        <w:rPr>
          <w:rFonts w:ascii="Times New Roman" w:hAnsi="Times New Roman" w:cs="Times New Roman"/>
          <w:sz w:val="28"/>
          <w:szCs w:val="28"/>
          <w:lang w:val="en-US"/>
        </w:rPr>
        <w:t>For the purpose of subheading</w:t>
      </w:r>
      <w:r w:rsidR="00AA0684" w:rsidRPr="00391357">
        <w:rPr>
          <w:rFonts w:ascii="Times New Roman" w:hAnsi="Times New Roman" w:cs="Times New Roman"/>
          <w:sz w:val="28"/>
          <w:szCs w:val="28"/>
          <w:lang w:val="en-US"/>
        </w:rPr>
        <w:t xml:space="preserve"> 2852 10 </w:t>
      </w:r>
      <w:r w:rsidRPr="00391357">
        <w:rPr>
          <w:rFonts w:ascii="Times New Roman" w:hAnsi="Times New Roman" w:cs="Times New Roman"/>
          <w:sz w:val="28"/>
          <w:szCs w:val="28"/>
          <w:lang w:val="en-US"/>
        </w:rPr>
        <w:t>the term</w:t>
      </w:r>
      <w:r w:rsidR="00AA0684" w:rsidRPr="00391357">
        <w:rPr>
          <w:rFonts w:ascii="Times New Roman" w:hAnsi="Times New Roman" w:cs="Times New Roman"/>
          <w:sz w:val="28"/>
          <w:szCs w:val="28"/>
          <w:lang w:val="en-US"/>
        </w:rPr>
        <w:t xml:space="preserve"> "</w:t>
      </w:r>
      <w:r w:rsidRPr="00391357">
        <w:rPr>
          <w:rFonts w:ascii="Times New Roman" w:hAnsi="Times New Roman" w:cs="Times New Roman"/>
          <w:sz w:val="28"/>
          <w:szCs w:val="28"/>
          <w:lang w:val="en-US"/>
        </w:rPr>
        <w:t xml:space="preserve"> certain chemical composition</w:t>
      </w:r>
      <w:r w:rsidR="00AA0684" w:rsidRPr="00391357">
        <w:rPr>
          <w:rFonts w:ascii="Times New Roman" w:hAnsi="Times New Roman" w:cs="Times New Roman"/>
          <w:sz w:val="28"/>
          <w:szCs w:val="28"/>
          <w:lang w:val="en-US"/>
        </w:rPr>
        <w:t xml:space="preserve">" </w:t>
      </w:r>
      <w:r w:rsidRPr="00391357">
        <w:rPr>
          <w:rFonts w:ascii="Times New Roman" w:hAnsi="Times New Roman" w:cs="Times New Roman"/>
          <w:sz w:val="28"/>
          <w:szCs w:val="28"/>
          <w:lang w:val="en-US"/>
        </w:rPr>
        <w:t>refers to all organic or inorganic mercury compounds satisfying requirements</w:t>
      </w:r>
      <w:r w:rsidR="0074469F" w:rsidRPr="00391357">
        <w:rPr>
          <w:rFonts w:ascii="Times New Roman" w:hAnsi="Times New Roman" w:cs="Times New Roman"/>
          <w:sz w:val="28"/>
          <w:szCs w:val="28"/>
          <w:lang w:val="en-US"/>
        </w:rPr>
        <w:t xml:space="preserve"> </w:t>
      </w:r>
      <w:r w:rsidRPr="00391357">
        <w:rPr>
          <w:rFonts w:ascii="Times New Roman" w:hAnsi="Times New Roman" w:cs="Times New Roman"/>
          <w:sz w:val="28"/>
          <w:szCs w:val="28"/>
          <w:lang w:val="en-US"/>
        </w:rPr>
        <w:t>of 1a – 1 e notes in chapt</w:t>
      </w:r>
      <w:r w:rsidR="0074469F" w:rsidRPr="00391357">
        <w:rPr>
          <w:rFonts w:ascii="Times New Roman" w:hAnsi="Times New Roman" w:cs="Times New Roman"/>
          <w:sz w:val="28"/>
          <w:szCs w:val="28"/>
          <w:lang w:val="en-US"/>
        </w:rPr>
        <w:t>er 28, and notes from</w:t>
      </w:r>
      <w:r w:rsidRPr="00391357">
        <w:rPr>
          <w:rFonts w:ascii="Times New Roman" w:hAnsi="Times New Roman" w:cs="Times New Roman"/>
          <w:sz w:val="28"/>
          <w:szCs w:val="28"/>
          <w:lang w:val="en-US"/>
        </w:rPr>
        <w:t xml:space="preserve"> 1a to 1</w:t>
      </w:r>
      <w:r w:rsidR="0074469F" w:rsidRPr="00391357">
        <w:rPr>
          <w:rFonts w:ascii="Times New Roman" w:hAnsi="Times New Roman" w:cs="Times New Roman"/>
          <w:sz w:val="28"/>
          <w:szCs w:val="28"/>
          <w:lang w:val="en-US"/>
        </w:rPr>
        <w:t>h in chapter 29.</w:t>
      </w:r>
    </w:p>
    <w:p w:rsidR="00AA0684" w:rsidRPr="00391357" w:rsidRDefault="00826409" w:rsidP="00391357">
      <w:pPr>
        <w:spacing w:after="0" w:line="240" w:lineRule="auto"/>
        <w:ind w:left="284" w:hanging="284"/>
        <w:jc w:val="both"/>
        <w:rPr>
          <w:rFonts w:ascii="Times New Roman" w:hAnsi="Times New Roman" w:cs="Times New Roman"/>
          <w:b/>
          <w:sz w:val="28"/>
          <w:szCs w:val="28"/>
          <w:lang w:val="en-US"/>
        </w:rPr>
      </w:pPr>
      <w:r w:rsidRPr="00391357">
        <w:rPr>
          <w:rFonts w:ascii="Times New Roman" w:hAnsi="Times New Roman" w:cs="Times New Roman"/>
          <w:b/>
          <w:sz w:val="28"/>
          <w:szCs w:val="28"/>
          <w:lang w:val="en-US"/>
        </w:rPr>
        <w:t>Additional notes</w:t>
      </w:r>
      <w:r w:rsidR="00AA0684" w:rsidRPr="00391357">
        <w:rPr>
          <w:rFonts w:ascii="Times New Roman" w:hAnsi="Times New Roman" w:cs="Times New Roman"/>
          <w:b/>
          <w:sz w:val="28"/>
          <w:szCs w:val="28"/>
          <w:lang w:val="en-US"/>
        </w:rPr>
        <w:t>:</w:t>
      </w:r>
    </w:p>
    <w:p w:rsidR="00482689" w:rsidRPr="00B26733" w:rsidRDefault="00826409" w:rsidP="00B26733">
      <w:pPr>
        <w:pStyle w:val="a3"/>
        <w:numPr>
          <w:ilvl w:val="0"/>
          <w:numId w:val="10"/>
        </w:numPr>
        <w:spacing w:after="0" w:line="240" w:lineRule="auto"/>
        <w:jc w:val="both"/>
        <w:rPr>
          <w:rFonts w:ascii="Times New Roman" w:hAnsi="Times New Roman" w:cs="Times New Roman"/>
          <w:sz w:val="28"/>
          <w:szCs w:val="28"/>
          <w:lang w:val="en-US"/>
        </w:rPr>
      </w:pPr>
      <w:r w:rsidRPr="00B26733">
        <w:rPr>
          <w:rFonts w:ascii="Times New Roman" w:hAnsi="Times New Roman" w:cs="Times New Roman"/>
          <w:color w:val="0B0C0C"/>
          <w:sz w:val="28"/>
          <w:szCs w:val="28"/>
          <w:shd w:val="clear" w:color="auto" w:fill="FFFFFF"/>
          <w:lang w:val="en-US"/>
        </w:rPr>
        <w:t>Unless provided otherwise, the salts specified in subheadings include acid salts and basic salts</w:t>
      </w:r>
      <w:r w:rsidR="00391357" w:rsidRPr="00B26733">
        <w:rPr>
          <w:rFonts w:ascii="Times New Roman" w:hAnsi="Times New Roman" w:cs="Times New Roman"/>
          <w:sz w:val="28"/>
          <w:szCs w:val="28"/>
          <w:lang w:val="en-US"/>
        </w:rPr>
        <w:t>.</w:t>
      </w:r>
    </w:p>
    <w:p w:rsidR="00B26733" w:rsidRDefault="00B26733" w:rsidP="00B26733">
      <w:pPr>
        <w:spacing w:after="0" w:line="240" w:lineRule="auto"/>
        <w:ind w:left="360"/>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B26733" w:rsidRPr="00B26733" w:rsidTr="00B26733">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733" w:rsidRPr="00B26733" w:rsidRDefault="00B26733" w:rsidP="00B26733">
            <w:pPr>
              <w:spacing w:after="0" w:line="240" w:lineRule="auto"/>
              <w:jc w:val="center"/>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B26733" w:rsidRPr="00B26733" w:rsidRDefault="00B26733" w:rsidP="00B26733">
            <w:pPr>
              <w:spacing w:after="0" w:line="240" w:lineRule="auto"/>
              <w:jc w:val="center"/>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26733" w:rsidRPr="00B26733" w:rsidRDefault="00B26733" w:rsidP="00B26733">
            <w:pPr>
              <w:spacing w:after="0" w:line="240" w:lineRule="auto"/>
              <w:jc w:val="center"/>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xml:space="preserve">Add. </w:t>
            </w:r>
            <w:r w:rsidRPr="00B26733">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The rate of the import customs duty (in perc</w:t>
            </w:r>
            <w:bookmarkStart w:id="0" w:name="_GoBack"/>
            <w:bookmarkEnd w:id="0"/>
            <w:r w:rsidRPr="00B26733">
              <w:rPr>
                <w:rFonts w:ascii="Times New Roman" w:eastAsia="Times New Roman" w:hAnsi="Times New Roman" w:cs="Times New Roman"/>
                <w:color w:val="000000"/>
                <w:sz w:val="24"/>
                <w:szCs w:val="24"/>
                <w:lang w:val="en-US" w:eastAsia="ru-RU"/>
              </w:rPr>
              <w:t>entage of customs cost either in euro or in US dollars)</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I. CHEMICAL ELEMENTS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2801</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Fluorine, chlorine, bromine and iodine: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2801 10 000 0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chlorine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8,2</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2801 20 000 0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iodine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2801 30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fluorine; bromine: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2801 30 100 0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fluorine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2801 30 900 0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bromine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2802 00 000 0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Sulphur, sublimed or precipitated; colloidal sulphur.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2803 00 000 0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Carbon (carbon blacks and other forms of carbon not elsewhere specified or included):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Hydrogen, rare gases and other non-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hydrogen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rare gases: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2804 21 000 0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argon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2804 29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2804 29 100 0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helium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2804 29 900 0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2804 30 000 0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nitrogen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2804 40 000 0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oxygen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2804 50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boron; tellurium: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2804 50 100 0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boron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4</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2804 50 900 0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tellurium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4</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silicon: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2804 61 000 0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containing by weight not less than 99,99% of silicon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2804 69 000 0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2804 70 00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phosphorus: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2804 70 001 0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yellow phosphorus ("white")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2804 70 002 0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red phosphorus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2804 80 000 0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arsenic</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2804 90 000 0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selenium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2805</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Alkali or alkaline- earth metals; rare- earth metals, scandium and yttrium, whether or not intermixed or interalloyed; mercury:</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alkali or alkaline-earth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2805 11 000 0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sodium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2805 12 000 0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calcium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2805 19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2805 19 100 0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strontium and barium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2805 19 900 0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2805 30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rare- earth metals,scandium and yttrium, whether or not intermixed or interalloyed: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2805 30 100 0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intermixtures or interalloys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2805 30 900 0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2805 40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mercury:</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2805 40 100 0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in flasks of a net content of 34,5 kg (standard weight), of a FOB value, per flask, not exceeding € 224</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2805 40 900 0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II. INORGANIC ACIDS AND INORGANIC OXYGEN COMPOUNDS OF NON-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2806</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Hydrogen chloride (hydrochloric acid); chlorosulphuric acid: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2806 10 000 0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hydrogen chloride (hydrochloric acid)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2806 20 000 0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chlorosulphuric acid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2807 00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Sulphuric acid; oleum: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2807 00 100 0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sulphuric acid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2807 00 900 0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oleum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2808 00 000 0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Nitric acid; sulphonitric acids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Diphosphorus pentaoxide; phosphoric acid and polyphosphoric acids, whether or not chemically defined: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2809 10 000 0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diphosphorus pentaoxide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2809 20 000 0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phosphoric acid and polyphosphoric acids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2810 00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Oxides of boron; boric acids: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2810 00 100 0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diboron trioxide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2810 00 900 0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other inorganic acids and other inorganic oxygen compounds of non-metals: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 inorganic acids: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2811 11 000 0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hydrogen fluoride (hydrofluoric acid)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2811 19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2811 19 100 0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hydrogen bromide [hydrobromic acid]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2811 19 200 0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hydrogen cyanide (hydrocyanic acid)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2811 19 800 0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 inorganic oxygen compounds of non-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2811 21 000 0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carbon dioxide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2811 22 000 0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silicon dioxide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3</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2811 29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2811 29 050 0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sulphur dioxide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2811 29 100 0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sulphur trioxide (sulphuric anhydride); diarsenic trioxide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4</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2811 29 300 0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nitrogen 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2811 29 900 0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III. HALOGEN OR SULPHUR COMPOUNDS OF NON-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Halides and halide oxides of non-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2812 10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chlorides and chloride 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phosphorus: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2812 10 110 0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phosphorus trichloride oxide(phosphoryl trichloride)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2812 10 150 0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phosphorus trichloride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2812 10 160 0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phosphorus pentachloride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2812 10 180 0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2812 10 910 0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disulphur dichloride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2812 10 930 0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sulphur dichloride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2812 10 940 0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phosgene (carbonyl chloride)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2812 10 950 0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thionyl dichloride (thionyl chloride)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2812 10 990 0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2812 90 000 0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2813</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Sulphides of non-metals; commercial phosphorus trisulphide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2813 10 000 0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carbon disulphide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2813 90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2813 90 100 0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phosphorus sulphides, commercial phosphorus trisulphide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2813 90 900 0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IV. INORGANIC BASES AND OXIDES, HYDROXIDES AND PEROXIDES OF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2814</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Ammonia, anhydrous or in aqueous solution: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2814 10 000 0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anhydrous ammonia</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2814 20 000 0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ammonia in aqueous solution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2815</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Sodium hydroxide (caustic soda); potassium hydroxide (caustic potash); peroxides of sodium or potassium: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sodium hydroxide (caustic soda):</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2815 11 000 0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solid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8,7</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2815 12 000 0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in aqueous solution (soda lye or liquid soda)</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 NaOH</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8,7</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2815 20 000 0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potassium hydroxide (caustic potash)</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 KOH</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7,8</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2815 30 000 0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peroxides of sodium or potassium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7,8</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2816</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Hydroxide and peroxide of magnesium; oxides, hydroxides and peroxides, of strontium or barium: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2816 10 000 0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hydroxide and peroxide of magnesium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2816 40 000 0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oxides, hydroxides and peroxides, of strontium or barium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2817 00 000 0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Zinc oxide; zinc peroxide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2818</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Artificial corundum, whether or not chemically defined; aluminium oxide; aluminium hydroxide: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2818 10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artificial corundum, whether or not chemically defined: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with an aluminiem oxide content 98.5 wt.% or more: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2818 10 110 0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the presence of 50% or more of particles overall weigh larger than 10 mm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2818 10 190 0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the presence of 50% or more of particles overall weigh larger than 10 mm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with an aluminiem oxide content less than 98.5 wt.%:</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2818 10 910 0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the presence of 50% or more of particles overall weigh larger than 10 mm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2818 10 990 0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the presence of 50% or more of particles overall weigh larger than 10 mm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2818 20 000 0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aluminium oxide, other than artificial corundum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2818 30 000 0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aluminium hydroxide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Chromium oxides and hydroxides: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2819 10 000 0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chromium trioxide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2819 90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2819 90 100 0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chromium dioxide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2819 90 900 0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Manganese 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2820 10 000 0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manganese dioxide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2820 90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2820 90 100 0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manganese oxide containing by weight  77% or more of manganese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2820 90 900 0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2821</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Iron oxides and hydroxides; earth colours containing 70% or more by weight of combined iron evaluated as Fe2O3:</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2821 10 000 0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iron oxides and hydroxides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2821 20 000 0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earth colours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2822 00 000 0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Cobalt oxides and hydroxides; commercial cobalt 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2823 00 000 0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Titanium 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2824</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Lead oxides; red lead and orange lead: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2824 10 000 0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lead monoxide (litharge, massicot)</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2824 90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2824 90 100 0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Lead minium (red and orange)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2824 90 900 0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Hydrazine and hydroxylamine and their inorganic salts; other inorganic bases; other metal oxides, hydroxides and peroxides: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hydrazine and hydroxylamine and their inorganic salts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lithium oxide and hydroxide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2825 30 000 0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vanadium oxides and hydroxides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2825 40 000 0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nickel oxides and hydroxides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2825 50 000 0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copper oxides and hydroxides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2825 60 000 0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germanium oxides and zirconium dioxide: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2825 70 000 0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molybdenum oxides and hydroxides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2825 80 000 0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antimony 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calcium oxide, hydroxide and peroxide: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189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2825 90 110 0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calcium hydroxide of a purity of 98 % or more calculated on the dry weight, in the form of particles of which: not more than 1 % by weight have a particle-size exceeding 75 micrometres and not more than 4 % by weight have a particle-size of less than 1,3 micrometres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2825 90 190 0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2825 90 200 0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beryllium oxide and hydroxide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2825 90 400 0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tungsten oxides and hydroxides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2825 90 600 0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cadmium 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2825 90 850 0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V. SALTS AND PEROXYSALTS, OF INORGANIC ACIDS AND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2826</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Fluorides; fluorosilicates, fluoroaluminates and other complex fluorine salts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fluorides: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2826 12 000 0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aluminium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10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2826 19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2826 19 100 0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of ammonium or of sodium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2826 19 900 0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2826 30 000 0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sodium hexafluoroaluminate (synthetic cryolite)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10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2826 90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2826 90 100 0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dipotassium hexafluorozirconate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2826 90 800 0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Chlorides, chloride oxides and chloride hydroxides; bromides and bromide oxides; iodides and iodide 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ammonium chloride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calcium chloride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 chlorides: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2827 31 000 0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magnesium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2827 32 000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aluminium: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2827 32 000 1</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anhydrous, with a content of the main substance by weight of not less than 98%</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2827 32 000 9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2827 35 000 0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nickel</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2827 39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2827 39 100 0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of tin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2827 39 200 0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of iron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2827 39 300 0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of cobalt</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2827 39 850 0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chloride oxides and chloride hydroxides: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2827 41 000 0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copper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2827 49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2827 49 100 0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of lead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2827 49 900 0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bromides and bromide 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2827 51 000 0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bromides of sodium or of potassium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2827 59 000 0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2827 60 000 0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iodides and iodide 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2828</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Hypochlorites; commercial calcium hypochlorite; chlorites; hypobromites: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2828 10 000 0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commercial calcium hypochlorite and other calcium hypochlorites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2828 90 000 0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Chlorates and perchlorates; bromates and perbromates; iodates and periodates: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chlorates: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2829 11 000 0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sodium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2829 19 000 0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2829 90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2829 90 100 0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perchlorates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2829 90 400 0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bromates of potassium or of sodium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2829 90 800 0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Sulphides; polysulphides whether or not chemically defined: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2830 10 000 0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sodium sulphides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2830 90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2830 90 110 0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sulphides of calcium, of antimony or of iron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2830 90 850 0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2831</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Dithionites and sulphoxylates: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2831 10 000 0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of sodium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2831 90 000 0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2832</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Sulphites; thiosulphates: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2832 10 000 0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sodium sulphites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2832 20 000 0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 sulphites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2832 30 000 0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thiosulphates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Sulphates; alums; peroxosulphates (persulphates):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sodium sulphates: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2833 11 000 0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disodium sulphate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2833 19 000 0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 sulphates: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2833 21 000 0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magnesium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2833 22 000 0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aluminium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2833 24 000 0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nickel</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2833 25 000 0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copper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2833 27 000 0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barium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2833 29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2833 29 200 0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of cadmium; of chromium; of zinc</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2833 29 300 0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of cobalt; of titanium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2833 29 600 0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of lead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2833 29 800 0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2833 30 000 0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alums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2833 40 000 0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peroxosulphates (persulphates)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2834</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Nitrites; nitrates: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2834 10 000 0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nitrites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nitrates: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2834 21 000 0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potassium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2834 29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2834 29 200 0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of barium; of beryllium;of cadmium; of cobalt; of nickel; of lead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2834 29 400 0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of copper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2834 29 800 0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Phosphinates (hypophosphites), phosphonates (phosphites) and phosphates; polyphosphates, whether or not chemically defined.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phosphinates (hypophosphites) and phosphonates (phosphites)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phosphates: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2835 22 000 0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mono- or disodium: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2835 24 000 0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potassium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2835 25 000 0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calcium hydrogenorthophosphate ("dicalcium phosphate"):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2835 26 000 0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 phosphates of calcium: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2835 29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2835 29 100 0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of triammonium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2835 29 300 0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trisodium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2835 29 900 0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polyphosphates: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2835 31 000 0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sodium triphosphate (sodium tripolyphosphate)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2835 39 000 0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Carbonates; peroxocarbonates (percarbonates); commercial ammonium carbonate containing ammonium carbamate: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disodium carbonate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2836 30 000 0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sodium hydrogencarbonate (sodium bicarbonate)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2836 40 000 0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potassium carbonates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2836 50 000 0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calcium carbonate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2836 60 000 0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barium carbonate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2836 91 000 0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lithium carbonates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2836 92 000 0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strontium carbonate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2836 99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carbonates: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2836 99 110 0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 of magnesium; of copper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2836 99 170 0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2836 99 900 0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peroxocarbonates (percarbonates)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2837</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Cyanides, cyanide oxides, and complex cyanides: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cyanides and cyanide oxides: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2837 11 000 0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sodium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2837 19 000 0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2837 20 000 0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complex cyanides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Silicates; commercial alkali metal silicates: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of sodium: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2839 11 000 0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sodium metasilicates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2839 19 000 0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2839 90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2839 90 100 0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potassium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2839 90 900 0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Borates; peroxoborates (perborates):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disodium tetraborate (refined borax):</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2840 11 000 0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anhydrous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2840 19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2840 19 100 0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disodium tetraborate pentahydrate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2840 19 900 0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2840 20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 borates: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2840 20 100 0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borates of sodium, anhydrous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2840 20 900 0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2840 30 000 0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peroxoborates (perborates)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2841</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Salts of oxometallic or peroxometallic acids: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2841 30 000 0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sodium dichromate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2841 50 000 0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 chromates and dichromates; peroxochromates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manganites, manganates and permanganates: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2841 61 000 0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potasium permanganate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2841 69 000 0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2841 70 000 0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molybdates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2841 80 000 0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tungstates (wolframates)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2841 90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2841 90 300 0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zincates and vanadates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2841 90 850 0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2842</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other salts of inorganic acids or peroxoacids (including aluminosilicates whether or not chemically defined), other than azides: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2842 10 000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double or complex silicates, including aluminosilicates whether or not chemically defined: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2842 10 000 2</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for the production of air-engine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2842 10 000 8</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2842 90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2842 90 100 0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salts, double salts or complex salts of selenium or tellurium acids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2842 90 800 0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VI. MISCELLANEOUS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2843</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Colloidal precious metals; inorganic or organic compounds of precious metals, whether or not chemically defined; amalgams of precious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2843 10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colloidal precious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2843 10 100 0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silver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2843 10 900 0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silver compounds: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2843 21 000 0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silver nitrate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2843 29 000 0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2843 30 000 0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gold compounds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2843 90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 compounds; amalgams: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2843 90 100 0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amalgams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2843 90 900 0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126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Radioactive chemical elements and radioactive isotopes (including the fissile or fertile chemical elements and isotopes) and their compounds; mixtures and residues containing these products: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126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2844 10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natural uranium and its compounds; alloys, dispersions (including cermets), ceramic products and mixtures containing natural uranium or natural uranium compounds: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natural uranium: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2844 10 100 0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crude; waste and scrap</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 U</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2844 10 300 0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worked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 U</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2844 10 500 0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ferrouranium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 U</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2844 10 900 0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 U</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157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2844 20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uranium enriched in U  235  and its compounds; plutonium and its compounds; alloys, dispersions (including cermets), ceramic products and mixtures containing uranium enriched in U  235, plutonium or compounds of these products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126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uranium enriched in U235 and its compounds; alloys, dispersions (including cermets), ceramic products and mixtures containing uranium enriched in U235 or compounds of these products: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2844 20 250 0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ferro- uranium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D / E</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2844 20 350 0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D / E</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126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plutonium and its compounds; alloys, dispersions (including cermets), ceramic products and mixtures containing plutonium or compounds of these products: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mixtures of uranium and plutonium: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2844 20 510 0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 ferrouranium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D / E</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2844 20 590 0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D / E</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2844 20 990 0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D / E</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157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2844 30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uranium depleted in U235 and its compounds; thorium and its compounds; alloys, dispersions (including cermets), ceramic products and mixtures containing uranium depleted in U235, thorium or compounds of these products: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126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uranium depleted in U235; alloys, dispersions (including cermets), ceramic products and mixtures containing uranium depleted in U235 or compounds of this product:</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2844 30 110 0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cermets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 U</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2844 30 190 0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 U</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thorium; alloys, dispersions (including cermets), ceramic products and mixtures containing thorium or compounds of this product:</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2844 30 510 0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cermets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2844 30 550 0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 crude, waste and scrap</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 worked: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2844 30 610 0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 - - bars, rods, angles, shapes and sections, sheets and strips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2844 30 690 0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compounds of uranium depleted in U 235 or of thorium, whether or not mixed together: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2844 30 91</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 of thorium or of uranium depleted in U  235, whether or not mixed together (Euratom), other than thorium salts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2844 30 911 0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 - of uranium depleted of uranium-235</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 U</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2844 30 919 0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2844 30 990 0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189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2844 40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radioactive elements and isotopes and compounds other than those of subheadings 2844 10, 2844 20 or 2844 30; alloys, dispersions (including cermets), ceramic products and mixtures containing these elements, isotopes or compounds; radioactive residues: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157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2844 40 100 0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uranium derived from U233 and its compounds; alloys, dispersions (including cermets), ceramic products and mixtures and compounds derived from U233 or compounds of this product</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KI</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2844 40 200 0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artificial radioactive isotopes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KI</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2844 40 300 0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 compounds of artificial radioactive isotopes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KI</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2844 40 800 0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KI</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2844 50 000 0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spent (irradiated) fuel elements (cartridges) of nuclear reactors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D / E</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2845</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Isotopes other than those of heading 2844; compounds, inorganic or organic, of such isotopes, whether or not chemically defined: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2845 10 000 0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heavy water (deuterium oxide)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2845 90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2845 90 100 0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deuterium and compounds thereof; hydrogen and compounds thereof enriched in deuterium; mixtures and solutions containing these products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2845 90 900 0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2846</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Compounds, inorganic or organic, of rare- earth metals, of yttrium or of scandium or of mixtures of these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2846 10 000 0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cerium compounds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2846 90 000 0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2847 00 000 0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Hydrogen peroxide, whether or not solidified with urea</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kg</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2848 00 000 0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Phosphides, whether or not chemically defined, excluding ferrophosphorus: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Carbides, whether or not chemically defined: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2849 10 000 0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of calcium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11,2</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2849 20 000 0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of silicon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2849 90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2849 90 100 0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boron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2849 90 300 0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tungsten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2849 90 500 0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of aluminium; of chromium; of molybdenum; of vanadium; of tantalum; of titanium</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2849 90 900 0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126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2850 00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Hydrides, nitrides, azides, silicides and borides, whether or not chemically defined, other than compounds which are also carbides of heading 2849:</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2850 00 200 0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hydrides; nitrides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2850 00 600 0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azides; silicides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2850 00 900 0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borides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Mercury compounds, inorganic or organic, other than amalgams: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2852 10 000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defining of chemical composition:</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2852 10 000 1</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salts and esters of oxalic acid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7,7</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2852 10 000 2</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carbonyls, alkyls, fullerenes, nucleotides mercury, mercury salts of acids specified or included in heading 2931 or 2934</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3</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2852 10 000 8</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2852 10 000 9</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2852 90 000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189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2852 90 000 1</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double or complex mercury silicates, including aluminosilicates, and products and chemical preparations, chemical or allied industries (including those consisting of mixtures of natural products), not elsewhere specified or included, for the manufacture of aircraft engines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0</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2852 90 000 2</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peptonates, nucleoproteins, proteinates mercury</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lastRenderedPageBreak/>
              <w:t>2852 90 000 3</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  photographic chemicals (except for lacquers, glues, adhesives and similar means)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2852 90 000 4</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 - mercury salts of nucleic acid</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3</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2852 90 000 7</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94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2852 90 000 8</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157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2853 00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Other inorganic compounds (including distilled or conductivity water and water of similar purity); liquid air (whether or not rare gases have been removed); compressed air; amalgams, other than amalgams of precious metals:</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2853 00 100 0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distilled and conductivity water and water of similar purity</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630"/>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2853 00 300 0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val="en-US" w:eastAsia="ru-RU"/>
              </w:rPr>
            </w:pPr>
            <w:r w:rsidRPr="00B26733">
              <w:rPr>
                <w:rFonts w:ascii="Times New Roman" w:eastAsia="Times New Roman" w:hAnsi="Times New Roman" w:cs="Times New Roman"/>
                <w:color w:val="000000"/>
                <w:sz w:val="24"/>
                <w:szCs w:val="24"/>
                <w:lang w:val="en-US" w:eastAsia="ru-RU"/>
              </w:rPr>
              <w:t>- liquid air (whether or not rare gases have been removed); compressed air</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2853 00 500 0</w:t>
            </w:r>
          </w:p>
        </w:tc>
        <w:tc>
          <w:tcPr>
            <w:tcW w:w="4820" w:type="dxa"/>
            <w:tcBorders>
              <w:top w:val="nil"/>
              <w:left w:val="nil"/>
              <w:bottom w:val="nil"/>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cyanogen chloride</w:t>
            </w:r>
          </w:p>
        </w:tc>
        <w:tc>
          <w:tcPr>
            <w:tcW w:w="96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r w:rsidR="00B26733" w:rsidRPr="00B26733" w:rsidTr="00B26733">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2853 00 900 0</w:t>
            </w:r>
          </w:p>
        </w:tc>
        <w:tc>
          <w:tcPr>
            <w:tcW w:w="4820" w:type="dxa"/>
            <w:tcBorders>
              <w:top w:val="nil"/>
              <w:left w:val="nil"/>
              <w:bottom w:val="single" w:sz="4" w:space="0" w:color="auto"/>
              <w:right w:val="single" w:sz="4" w:space="0" w:color="auto"/>
            </w:tcBorders>
            <w:shd w:val="clear" w:color="auto" w:fill="auto"/>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 other</w:t>
            </w:r>
          </w:p>
        </w:tc>
        <w:tc>
          <w:tcPr>
            <w:tcW w:w="960" w:type="dxa"/>
            <w:tcBorders>
              <w:top w:val="nil"/>
              <w:left w:val="nil"/>
              <w:bottom w:val="single" w:sz="4" w:space="0" w:color="auto"/>
              <w:right w:val="single" w:sz="4" w:space="0" w:color="auto"/>
            </w:tcBorders>
            <w:shd w:val="clear" w:color="auto" w:fill="auto"/>
            <w:vAlign w:val="bottom"/>
            <w:hideMark/>
          </w:tcPr>
          <w:p w:rsidR="00B26733" w:rsidRPr="00B26733" w:rsidRDefault="00B26733" w:rsidP="00B26733">
            <w:pPr>
              <w:spacing w:after="0" w:line="240" w:lineRule="auto"/>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B26733" w:rsidRPr="00B26733" w:rsidRDefault="00B26733" w:rsidP="00B26733">
            <w:pPr>
              <w:spacing w:after="0" w:line="240" w:lineRule="auto"/>
              <w:jc w:val="right"/>
              <w:rPr>
                <w:rFonts w:ascii="Times New Roman" w:eastAsia="Times New Roman" w:hAnsi="Times New Roman" w:cs="Times New Roman"/>
                <w:color w:val="000000"/>
                <w:sz w:val="24"/>
                <w:szCs w:val="24"/>
                <w:lang w:eastAsia="ru-RU"/>
              </w:rPr>
            </w:pPr>
            <w:r w:rsidRPr="00B26733">
              <w:rPr>
                <w:rFonts w:ascii="Times New Roman" w:eastAsia="Times New Roman" w:hAnsi="Times New Roman" w:cs="Times New Roman"/>
                <w:color w:val="000000"/>
                <w:sz w:val="24"/>
                <w:szCs w:val="24"/>
                <w:lang w:eastAsia="ru-RU"/>
              </w:rPr>
              <w:t>5</w:t>
            </w:r>
          </w:p>
        </w:tc>
      </w:tr>
    </w:tbl>
    <w:p w:rsidR="00B26733" w:rsidRPr="00B26733" w:rsidRDefault="00B26733" w:rsidP="00B26733">
      <w:pPr>
        <w:spacing w:after="0" w:line="240" w:lineRule="auto"/>
        <w:ind w:left="360"/>
        <w:jc w:val="both"/>
        <w:rPr>
          <w:rFonts w:ascii="Times New Roman" w:hAnsi="Times New Roman" w:cs="Times New Roman"/>
          <w:sz w:val="28"/>
          <w:szCs w:val="28"/>
          <w:lang w:val="en-US"/>
        </w:rPr>
      </w:pPr>
    </w:p>
    <w:sectPr w:rsidR="00B26733" w:rsidRPr="00B26733" w:rsidSect="00BA7A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A21B6B"/>
    <w:multiLevelType w:val="hybridMultilevel"/>
    <w:tmpl w:val="08D05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0F4383"/>
    <w:multiLevelType w:val="multilevel"/>
    <w:tmpl w:val="98F0A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912300"/>
    <w:multiLevelType w:val="multilevel"/>
    <w:tmpl w:val="C15C9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E51A92"/>
    <w:multiLevelType w:val="multilevel"/>
    <w:tmpl w:val="1B20E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E40792"/>
    <w:multiLevelType w:val="multilevel"/>
    <w:tmpl w:val="5080D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255F70"/>
    <w:multiLevelType w:val="multilevel"/>
    <w:tmpl w:val="4CF0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FC602CD"/>
    <w:multiLevelType w:val="multilevel"/>
    <w:tmpl w:val="41BC3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257646C"/>
    <w:multiLevelType w:val="hybridMultilevel"/>
    <w:tmpl w:val="910AD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4053BF"/>
    <w:multiLevelType w:val="multilevel"/>
    <w:tmpl w:val="1D94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B00C5E"/>
    <w:multiLevelType w:val="multilevel"/>
    <w:tmpl w:val="2D022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9"/>
  </w:num>
  <w:num w:numId="4">
    <w:abstractNumId w:val="3"/>
  </w:num>
  <w:num w:numId="5">
    <w:abstractNumId w:val="4"/>
  </w:num>
  <w:num w:numId="6">
    <w:abstractNumId w:val="2"/>
  </w:num>
  <w:num w:numId="7">
    <w:abstractNumId w:val="6"/>
  </w:num>
  <w:num w:numId="8">
    <w:abstractNumId w:val="8"/>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A560B5"/>
    <w:rsid w:val="00045670"/>
    <w:rsid w:val="00140082"/>
    <w:rsid w:val="00391357"/>
    <w:rsid w:val="00482689"/>
    <w:rsid w:val="0074469F"/>
    <w:rsid w:val="00826409"/>
    <w:rsid w:val="00A560B5"/>
    <w:rsid w:val="00AA0684"/>
    <w:rsid w:val="00B26733"/>
    <w:rsid w:val="00BA7AFD"/>
    <w:rsid w:val="00F13E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18BC5B-65D7-4B30-B4E6-EEB9FF470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A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469F"/>
    <w:pPr>
      <w:ind w:left="720"/>
      <w:contextualSpacing/>
    </w:pPr>
  </w:style>
  <w:style w:type="character" w:styleId="a4">
    <w:name w:val="Hyperlink"/>
    <w:basedOn w:val="a0"/>
    <w:uiPriority w:val="99"/>
    <w:semiHidden/>
    <w:unhideWhenUsed/>
    <w:rsid w:val="00B26733"/>
    <w:rPr>
      <w:color w:val="0000FF"/>
      <w:u w:val="single"/>
    </w:rPr>
  </w:style>
  <w:style w:type="character" w:styleId="a5">
    <w:name w:val="FollowedHyperlink"/>
    <w:basedOn w:val="a0"/>
    <w:uiPriority w:val="99"/>
    <w:semiHidden/>
    <w:unhideWhenUsed/>
    <w:rsid w:val="00B26733"/>
    <w:rPr>
      <w:color w:val="800080"/>
      <w:u w:val="single"/>
    </w:rPr>
  </w:style>
  <w:style w:type="paragraph" w:customStyle="1" w:styleId="xl66">
    <w:name w:val="xl66"/>
    <w:basedOn w:val="a"/>
    <w:rsid w:val="00B2673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B26733"/>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B2673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B26733"/>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B2673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B2673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B2673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B267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B267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6433">
      <w:bodyDiv w:val="1"/>
      <w:marLeft w:val="0"/>
      <w:marRight w:val="0"/>
      <w:marTop w:val="0"/>
      <w:marBottom w:val="0"/>
      <w:divBdr>
        <w:top w:val="none" w:sz="0" w:space="0" w:color="auto"/>
        <w:left w:val="none" w:sz="0" w:space="0" w:color="auto"/>
        <w:bottom w:val="none" w:sz="0" w:space="0" w:color="auto"/>
        <w:right w:val="none" w:sz="0" w:space="0" w:color="auto"/>
      </w:divBdr>
    </w:div>
    <w:div w:id="214589097">
      <w:bodyDiv w:val="1"/>
      <w:marLeft w:val="0"/>
      <w:marRight w:val="0"/>
      <w:marTop w:val="0"/>
      <w:marBottom w:val="0"/>
      <w:divBdr>
        <w:top w:val="none" w:sz="0" w:space="0" w:color="auto"/>
        <w:left w:val="none" w:sz="0" w:space="0" w:color="auto"/>
        <w:bottom w:val="none" w:sz="0" w:space="0" w:color="auto"/>
        <w:right w:val="none" w:sz="0" w:space="0" w:color="auto"/>
      </w:divBdr>
    </w:div>
    <w:div w:id="498154577">
      <w:bodyDiv w:val="1"/>
      <w:marLeft w:val="0"/>
      <w:marRight w:val="0"/>
      <w:marTop w:val="0"/>
      <w:marBottom w:val="0"/>
      <w:divBdr>
        <w:top w:val="none" w:sz="0" w:space="0" w:color="auto"/>
        <w:left w:val="none" w:sz="0" w:space="0" w:color="auto"/>
        <w:bottom w:val="none" w:sz="0" w:space="0" w:color="auto"/>
        <w:right w:val="none" w:sz="0" w:space="0" w:color="auto"/>
      </w:divBdr>
    </w:div>
    <w:div w:id="634062509">
      <w:bodyDiv w:val="1"/>
      <w:marLeft w:val="0"/>
      <w:marRight w:val="0"/>
      <w:marTop w:val="0"/>
      <w:marBottom w:val="0"/>
      <w:divBdr>
        <w:top w:val="none" w:sz="0" w:space="0" w:color="auto"/>
        <w:left w:val="none" w:sz="0" w:space="0" w:color="auto"/>
        <w:bottom w:val="none" w:sz="0" w:space="0" w:color="auto"/>
        <w:right w:val="none" w:sz="0" w:space="0" w:color="auto"/>
      </w:divBdr>
    </w:div>
    <w:div w:id="849488511">
      <w:bodyDiv w:val="1"/>
      <w:marLeft w:val="0"/>
      <w:marRight w:val="0"/>
      <w:marTop w:val="0"/>
      <w:marBottom w:val="0"/>
      <w:divBdr>
        <w:top w:val="none" w:sz="0" w:space="0" w:color="auto"/>
        <w:left w:val="none" w:sz="0" w:space="0" w:color="auto"/>
        <w:bottom w:val="none" w:sz="0" w:space="0" w:color="auto"/>
        <w:right w:val="none" w:sz="0" w:space="0" w:color="auto"/>
      </w:divBdr>
    </w:div>
    <w:div w:id="944269661">
      <w:bodyDiv w:val="1"/>
      <w:marLeft w:val="0"/>
      <w:marRight w:val="0"/>
      <w:marTop w:val="0"/>
      <w:marBottom w:val="0"/>
      <w:divBdr>
        <w:top w:val="none" w:sz="0" w:space="0" w:color="auto"/>
        <w:left w:val="none" w:sz="0" w:space="0" w:color="auto"/>
        <w:bottom w:val="none" w:sz="0" w:space="0" w:color="auto"/>
        <w:right w:val="none" w:sz="0" w:space="0" w:color="auto"/>
      </w:divBdr>
    </w:div>
    <w:div w:id="1101877441">
      <w:bodyDiv w:val="1"/>
      <w:marLeft w:val="0"/>
      <w:marRight w:val="0"/>
      <w:marTop w:val="0"/>
      <w:marBottom w:val="0"/>
      <w:divBdr>
        <w:top w:val="none" w:sz="0" w:space="0" w:color="auto"/>
        <w:left w:val="none" w:sz="0" w:space="0" w:color="auto"/>
        <w:bottom w:val="none" w:sz="0" w:space="0" w:color="auto"/>
        <w:right w:val="none" w:sz="0" w:space="0" w:color="auto"/>
      </w:divBdr>
    </w:div>
    <w:div w:id="1353874739">
      <w:bodyDiv w:val="1"/>
      <w:marLeft w:val="0"/>
      <w:marRight w:val="0"/>
      <w:marTop w:val="0"/>
      <w:marBottom w:val="0"/>
      <w:divBdr>
        <w:top w:val="none" w:sz="0" w:space="0" w:color="auto"/>
        <w:left w:val="none" w:sz="0" w:space="0" w:color="auto"/>
        <w:bottom w:val="none" w:sz="0" w:space="0" w:color="auto"/>
        <w:right w:val="none" w:sz="0" w:space="0" w:color="auto"/>
      </w:divBdr>
    </w:div>
    <w:div w:id="139057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17</Pages>
  <Words>4280</Words>
  <Characters>24402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8</cp:revision>
  <dcterms:created xsi:type="dcterms:W3CDTF">2015-05-16T08:15:00Z</dcterms:created>
  <dcterms:modified xsi:type="dcterms:W3CDTF">2015-05-21T12:43:00Z</dcterms:modified>
</cp:coreProperties>
</file>